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9470" w14:textId="5EABBD25" w:rsidR="002F06E5" w:rsidRPr="00714B43" w:rsidRDefault="002F06E5" w:rsidP="00064567">
      <w:pPr>
        <w:spacing w:after="0" w:line="240" w:lineRule="auto"/>
        <w:ind w:left="9498"/>
        <w:jc w:val="right"/>
        <w:rPr>
          <w:rFonts w:ascii="Arial" w:eastAsia="Times New Roman" w:hAnsi="Arial" w:cs="Arial"/>
          <w:sz w:val="18"/>
          <w:szCs w:val="18"/>
        </w:rPr>
      </w:pPr>
      <w:r w:rsidRPr="00714B43">
        <w:rPr>
          <w:rFonts w:ascii="Arial" w:eastAsia="Times New Roman" w:hAnsi="Arial" w:cs="Arial"/>
          <w:sz w:val="18"/>
          <w:szCs w:val="18"/>
        </w:rPr>
        <w:t>TESDA-OP-</w:t>
      </w:r>
      <w:r w:rsidRPr="00714B43">
        <w:rPr>
          <w:rFonts w:ascii="Arial" w:eastAsia="Times New Roman" w:hAnsi="Arial" w:cs="Arial"/>
          <w:bCs/>
          <w:sz w:val="18"/>
          <w:szCs w:val="18"/>
        </w:rPr>
        <w:t>IAS-0</w:t>
      </w:r>
      <w:r w:rsidR="003E2010" w:rsidRPr="00714B43">
        <w:rPr>
          <w:rFonts w:ascii="Arial" w:eastAsia="Times New Roman" w:hAnsi="Arial" w:cs="Arial"/>
          <w:bCs/>
          <w:sz w:val="18"/>
          <w:szCs w:val="18"/>
        </w:rPr>
        <w:t>1</w:t>
      </w:r>
      <w:r w:rsidRPr="00714B43">
        <w:rPr>
          <w:rFonts w:ascii="Arial" w:eastAsia="Times New Roman" w:hAnsi="Arial" w:cs="Arial"/>
          <w:sz w:val="18"/>
          <w:szCs w:val="18"/>
        </w:rPr>
        <w:t>-F06-RO</w:t>
      </w:r>
    </w:p>
    <w:p w14:paraId="5D483F1D" w14:textId="4EE6CE30" w:rsidR="002F06E5" w:rsidRPr="00714B43" w:rsidRDefault="002F06E5" w:rsidP="00064567">
      <w:pPr>
        <w:spacing w:after="0"/>
        <w:ind w:left="9498"/>
        <w:jc w:val="right"/>
        <w:rPr>
          <w:rFonts w:ascii="Arial" w:hAnsi="Arial" w:cs="Arial"/>
          <w:sz w:val="18"/>
          <w:szCs w:val="18"/>
        </w:rPr>
      </w:pPr>
      <w:r w:rsidRPr="00714B43">
        <w:rPr>
          <w:rFonts w:ascii="Arial" w:hAnsi="Arial" w:cs="Arial"/>
          <w:sz w:val="18"/>
          <w:szCs w:val="18"/>
        </w:rPr>
        <w:t>Rev. No. 0</w:t>
      </w:r>
      <w:r w:rsidR="00A6264F" w:rsidRPr="00714B43">
        <w:rPr>
          <w:rFonts w:ascii="Arial" w:hAnsi="Arial" w:cs="Arial"/>
          <w:sz w:val="18"/>
          <w:szCs w:val="18"/>
        </w:rPr>
        <w:t>3</w:t>
      </w:r>
      <w:r w:rsidRPr="00714B43">
        <w:rPr>
          <w:rFonts w:ascii="Arial" w:hAnsi="Arial" w:cs="Arial"/>
          <w:sz w:val="18"/>
          <w:szCs w:val="18"/>
        </w:rPr>
        <w:t xml:space="preserve"> </w:t>
      </w:r>
      <w:r w:rsidR="00064567" w:rsidRPr="00714B43">
        <w:rPr>
          <w:rFonts w:ascii="Arial" w:hAnsi="Arial" w:cs="Arial"/>
          <w:sz w:val="18"/>
          <w:szCs w:val="18"/>
        </w:rPr>
        <w:t>-</w:t>
      </w:r>
      <w:r w:rsidRPr="00714B43">
        <w:rPr>
          <w:rFonts w:ascii="Arial" w:hAnsi="Arial" w:cs="Arial"/>
          <w:sz w:val="18"/>
          <w:szCs w:val="18"/>
        </w:rPr>
        <w:t xml:space="preserve"> </w:t>
      </w:r>
      <w:r w:rsidR="00C05CFF" w:rsidRPr="00C05CFF">
        <w:rPr>
          <w:rFonts w:ascii="Arial" w:eastAsia="Times New Roman" w:hAnsi="Arial" w:cs="Arial"/>
          <w:bCs/>
          <w:sz w:val="18"/>
          <w:szCs w:val="20"/>
        </w:rPr>
        <w:t>07/05</w:t>
      </w:r>
      <w:r w:rsidR="00E03023" w:rsidRPr="00E03023">
        <w:rPr>
          <w:rFonts w:ascii="Arial" w:eastAsia="Times New Roman" w:hAnsi="Arial" w:cs="Arial"/>
          <w:bCs/>
          <w:sz w:val="18"/>
          <w:szCs w:val="20"/>
        </w:rPr>
        <w:t>/2022</w:t>
      </w:r>
    </w:p>
    <w:p w14:paraId="37AA1EBE" w14:textId="77777777" w:rsidR="002F06E5" w:rsidRPr="00714B43" w:rsidRDefault="002F06E5" w:rsidP="002F06E5">
      <w:pPr>
        <w:spacing w:after="0"/>
        <w:ind w:left="12049"/>
        <w:rPr>
          <w:rFonts w:ascii="Arial" w:hAnsi="Arial" w:cs="Arial"/>
          <w:sz w:val="18"/>
          <w:szCs w:val="18"/>
        </w:rPr>
      </w:pPr>
    </w:p>
    <w:p w14:paraId="146A3C63" w14:textId="77777777" w:rsidR="002F06E5" w:rsidRPr="00714B43" w:rsidRDefault="002F06E5" w:rsidP="002F06E5">
      <w:pPr>
        <w:spacing w:after="0" w:line="240" w:lineRule="auto"/>
        <w:jc w:val="center"/>
        <w:rPr>
          <w:rFonts w:ascii="Arial" w:eastAsia="Times New Roman" w:hAnsi="Arial" w:cs="Arial"/>
          <w:b/>
          <w:bCs/>
        </w:rPr>
      </w:pPr>
      <w:r w:rsidRPr="00714B43">
        <w:rPr>
          <w:rFonts w:ascii="Arial" w:eastAsia="Times New Roman" w:hAnsi="Arial" w:cs="Arial"/>
          <w:b/>
          <w:bCs/>
        </w:rPr>
        <w:t xml:space="preserve">CONSOLIDATED REGIONAL SUMMARY OF COMPLIANCE AUDIT RESULTS – </w:t>
      </w:r>
    </w:p>
    <w:p w14:paraId="4A9B61E1" w14:textId="0FAE692D" w:rsidR="002F06E5" w:rsidRPr="00714B43" w:rsidRDefault="001951B7" w:rsidP="002F06E5">
      <w:pPr>
        <w:spacing w:after="0" w:line="240" w:lineRule="auto"/>
        <w:jc w:val="center"/>
        <w:rPr>
          <w:rFonts w:ascii="Arial" w:eastAsia="Times New Roman" w:hAnsi="Arial" w:cs="Arial"/>
          <w:b/>
          <w:bCs/>
        </w:rPr>
      </w:pPr>
      <w:r w:rsidRPr="00714B43">
        <w:rPr>
          <w:rFonts w:ascii="Arial" w:eastAsia="Times New Roman" w:hAnsi="Arial" w:cs="Arial"/>
          <w:b/>
          <w:bCs/>
        </w:rPr>
        <w:t>REGISTERED TVET PROGRAMS</w:t>
      </w:r>
    </w:p>
    <w:p w14:paraId="4606CC41" w14:textId="77777777" w:rsidR="002F06E5" w:rsidRPr="00714B43" w:rsidRDefault="002F06E5" w:rsidP="002F06E5">
      <w:pPr>
        <w:spacing w:after="0" w:line="240" w:lineRule="auto"/>
        <w:jc w:val="center"/>
        <w:rPr>
          <w:rFonts w:ascii="Arial" w:eastAsia="Times New Roman" w:hAnsi="Arial" w:cs="Arial"/>
          <w:b/>
          <w:bCs/>
          <w:sz w:val="8"/>
          <w:szCs w:val="8"/>
        </w:rPr>
      </w:pPr>
    </w:p>
    <w:p w14:paraId="39C55709" w14:textId="77777777" w:rsidR="00F00404" w:rsidRPr="00714B43" w:rsidRDefault="00F00404" w:rsidP="00F00404">
      <w:pPr>
        <w:spacing w:after="0" w:line="240" w:lineRule="auto"/>
        <w:jc w:val="center"/>
        <w:rPr>
          <w:rFonts w:ascii="Arial" w:eastAsia="Times New Roman" w:hAnsi="Arial" w:cs="Arial"/>
          <w:b/>
          <w:bCs/>
        </w:rPr>
      </w:pPr>
      <w:bookmarkStart w:id="0" w:name="_Hlk100152194"/>
      <w:r w:rsidRPr="00714B43">
        <w:rPr>
          <w:rFonts w:ascii="Arial" w:eastAsia="Times New Roman" w:hAnsi="Arial" w:cs="Arial"/>
          <w:b/>
          <w:bCs/>
        </w:rPr>
        <w:t>For the year: ______</w:t>
      </w:r>
    </w:p>
    <w:p w14:paraId="62A8C3FE" w14:textId="77777777" w:rsidR="00F00404" w:rsidRPr="00714B43" w:rsidRDefault="00F00404" w:rsidP="00F00404">
      <w:pPr>
        <w:spacing w:after="0" w:line="240" w:lineRule="auto"/>
        <w:jc w:val="center"/>
        <w:rPr>
          <w:rFonts w:ascii="Arial" w:eastAsia="Times New Roman" w:hAnsi="Arial" w:cs="Arial"/>
          <w:b/>
          <w:bCs/>
        </w:rPr>
      </w:pPr>
      <w:r w:rsidRPr="00714B43">
        <w:rPr>
          <w:rFonts w:ascii="Arial" w:eastAsia="Times New Roman" w:hAnsi="Arial" w:cs="Arial"/>
          <w:b/>
          <w:bCs/>
        </w:rPr>
        <w:t>As of _____________</w:t>
      </w:r>
    </w:p>
    <w:bookmarkEnd w:id="0"/>
    <w:p w14:paraId="711E03FD" w14:textId="77777777" w:rsidR="00F42BDE" w:rsidRPr="00714B43" w:rsidRDefault="00F42BDE" w:rsidP="002F06E5">
      <w:pPr>
        <w:spacing w:after="0" w:line="240" w:lineRule="auto"/>
        <w:jc w:val="center"/>
        <w:rPr>
          <w:rFonts w:ascii="Arial" w:eastAsia="Times New Roman" w:hAnsi="Arial" w:cs="Arial"/>
          <w:b/>
          <w:bCs/>
        </w:rPr>
      </w:pPr>
    </w:p>
    <w:p w14:paraId="01953078" w14:textId="170F3353" w:rsidR="002F06E5" w:rsidRPr="00714B43" w:rsidRDefault="002F06E5" w:rsidP="002F06E5">
      <w:pPr>
        <w:spacing w:after="0"/>
        <w:rPr>
          <w:rFonts w:ascii="Arial" w:eastAsia="Times New Roman" w:hAnsi="Arial" w:cs="Arial"/>
          <w:bCs/>
        </w:rPr>
      </w:pPr>
      <w:proofErr w:type="gramStart"/>
      <w:r w:rsidRPr="00714B43">
        <w:rPr>
          <w:rFonts w:ascii="Arial" w:eastAsia="Times New Roman" w:hAnsi="Arial" w:cs="Arial"/>
          <w:bCs/>
        </w:rPr>
        <w:t>Region:_</w:t>
      </w:r>
      <w:proofErr w:type="gramEnd"/>
      <w:r w:rsidRPr="00714B43">
        <w:rPr>
          <w:rFonts w:ascii="Arial" w:eastAsia="Times New Roman" w:hAnsi="Arial" w:cs="Arial"/>
          <w:bCs/>
        </w:rPr>
        <w:t>_____________</w:t>
      </w:r>
    </w:p>
    <w:p w14:paraId="3D30B5CB" w14:textId="77777777" w:rsidR="00F42BDE" w:rsidRPr="00714B43" w:rsidRDefault="00F42BDE" w:rsidP="002F06E5">
      <w:pPr>
        <w:spacing w:after="0"/>
        <w:rPr>
          <w:rFonts w:ascii="Arial" w:eastAsia="Times New Roman" w:hAnsi="Arial" w:cs="Arial"/>
          <w:b/>
          <w:bCs/>
          <w:sz w:val="14"/>
          <w:szCs w:val="18"/>
          <w:lang w:val="en-PH" w:eastAsia="en-PH"/>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851"/>
        <w:gridCol w:w="851"/>
        <w:gridCol w:w="851"/>
        <w:gridCol w:w="709"/>
        <w:gridCol w:w="851"/>
        <w:gridCol w:w="851"/>
        <w:gridCol w:w="845"/>
        <w:gridCol w:w="851"/>
        <w:gridCol w:w="999"/>
        <w:gridCol w:w="619"/>
        <w:gridCol w:w="461"/>
        <w:gridCol w:w="925"/>
        <w:gridCol w:w="965"/>
        <w:gridCol w:w="990"/>
        <w:gridCol w:w="1405"/>
        <w:gridCol w:w="1170"/>
        <w:gridCol w:w="854"/>
      </w:tblGrid>
      <w:tr w:rsidR="00714B43" w:rsidRPr="00714B43" w14:paraId="4BF807A9" w14:textId="77777777" w:rsidTr="009F2830">
        <w:trPr>
          <w:trHeight w:val="264"/>
        </w:trPr>
        <w:tc>
          <w:tcPr>
            <w:tcW w:w="137" w:type="pct"/>
            <w:vMerge w:val="restart"/>
            <w:vAlign w:val="center"/>
          </w:tcPr>
          <w:p w14:paraId="53712E34" w14:textId="7097208A" w:rsidR="00C57013" w:rsidRPr="00714B43" w:rsidRDefault="00C57013" w:rsidP="009F2830">
            <w:pPr>
              <w:spacing w:after="0" w:line="240" w:lineRule="auto"/>
              <w:ind w:left="-112" w:right="-109"/>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Seq. No.</w:t>
            </w:r>
          </w:p>
        </w:tc>
        <w:tc>
          <w:tcPr>
            <w:tcW w:w="275" w:type="pct"/>
            <w:vMerge w:val="restart"/>
            <w:vAlign w:val="center"/>
          </w:tcPr>
          <w:p w14:paraId="51AE8431" w14:textId="4B9094A9" w:rsidR="00C57013" w:rsidRPr="00714B43" w:rsidRDefault="00C57013" w:rsidP="00C57013">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District / Province</w:t>
            </w:r>
          </w:p>
        </w:tc>
        <w:tc>
          <w:tcPr>
            <w:tcW w:w="275" w:type="pct"/>
            <w:vMerge w:val="restart"/>
            <w:tcBorders>
              <w:bottom w:val="nil"/>
            </w:tcBorders>
            <w:shd w:val="clear" w:color="auto" w:fill="auto"/>
            <w:vAlign w:val="center"/>
            <w:hideMark/>
          </w:tcPr>
          <w:p w14:paraId="38066D17" w14:textId="1253A583" w:rsidR="00C57013" w:rsidRPr="00714B43" w:rsidRDefault="00C57013" w:rsidP="009F2830">
            <w:pPr>
              <w:spacing w:after="0" w:line="240" w:lineRule="auto"/>
              <w:ind w:left="-107" w:right="-108"/>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 xml:space="preserve">Name of </w:t>
            </w:r>
            <w:r w:rsidR="00492A25" w:rsidRPr="00714B43">
              <w:rPr>
                <w:rFonts w:ascii="Arial" w:eastAsia="Times New Roman" w:hAnsi="Arial" w:cs="Arial"/>
                <w:b/>
                <w:bCs/>
                <w:sz w:val="14"/>
                <w:szCs w:val="18"/>
                <w:lang w:val="en-PH" w:eastAsia="en-PH"/>
              </w:rPr>
              <w:t>Institution</w:t>
            </w:r>
          </w:p>
        </w:tc>
        <w:tc>
          <w:tcPr>
            <w:tcW w:w="275" w:type="pct"/>
            <w:vMerge w:val="restart"/>
            <w:tcBorders>
              <w:bottom w:val="nil"/>
            </w:tcBorders>
            <w:shd w:val="clear" w:color="auto" w:fill="auto"/>
            <w:vAlign w:val="center"/>
            <w:hideMark/>
          </w:tcPr>
          <w:p w14:paraId="6993D562" w14:textId="1278250B" w:rsidR="00C57013" w:rsidRPr="00714B43" w:rsidRDefault="00492A25" w:rsidP="00C57013">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TVET Program</w:t>
            </w:r>
          </w:p>
        </w:tc>
        <w:tc>
          <w:tcPr>
            <w:tcW w:w="504" w:type="pct"/>
            <w:gridSpan w:val="2"/>
            <w:vMerge w:val="restart"/>
            <w:vAlign w:val="center"/>
          </w:tcPr>
          <w:p w14:paraId="676DFC1F" w14:textId="660698F9" w:rsidR="00C57013" w:rsidRPr="00714B43" w:rsidRDefault="00EA4C1F" w:rsidP="00C57013">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Registration</w:t>
            </w:r>
          </w:p>
        </w:tc>
        <w:tc>
          <w:tcPr>
            <w:tcW w:w="275" w:type="pct"/>
            <w:vMerge w:val="restart"/>
            <w:tcBorders>
              <w:bottom w:val="nil"/>
            </w:tcBorders>
            <w:vAlign w:val="center"/>
          </w:tcPr>
          <w:p w14:paraId="016E2435" w14:textId="5BBA0243" w:rsidR="00C57013" w:rsidRPr="00714B43" w:rsidRDefault="00C57013" w:rsidP="00C57013">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Date of Audit/ Closure</w:t>
            </w:r>
          </w:p>
        </w:tc>
        <w:tc>
          <w:tcPr>
            <w:tcW w:w="3259" w:type="pct"/>
            <w:gridSpan w:val="11"/>
            <w:tcBorders>
              <w:bottom w:val="nil"/>
            </w:tcBorders>
            <w:vAlign w:val="center"/>
          </w:tcPr>
          <w:p w14:paraId="796FAACA" w14:textId="4AD3DC71" w:rsidR="00C57013" w:rsidRPr="00714B43" w:rsidRDefault="00C57013" w:rsidP="00C57013">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Status (Place a check mark on columns G</w:t>
            </w:r>
            <w:r w:rsidR="00A6264F" w:rsidRPr="00714B43">
              <w:rPr>
                <w:rFonts w:ascii="Arial" w:eastAsia="Times New Roman" w:hAnsi="Arial" w:cs="Arial"/>
                <w:b/>
                <w:bCs/>
                <w:sz w:val="14"/>
                <w:szCs w:val="18"/>
                <w:lang w:val="en-PH" w:eastAsia="en-PH"/>
              </w:rPr>
              <w:t>, H</w:t>
            </w:r>
            <w:r w:rsidRPr="00714B43">
              <w:rPr>
                <w:rFonts w:ascii="Arial" w:eastAsia="Times New Roman" w:hAnsi="Arial" w:cs="Arial"/>
                <w:b/>
                <w:bCs/>
                <w:sz w:val="14"/>
                <w:szCs w:val="18"/>
                <w:lang w:val="en-PH" w:eastAsia="en-PH"/>
              </w:rPr>
              <w:t xml:space="preserve"> or </w:t>
            </w:r>
            <w:r w:rsidR="00A6264F" w:rsidRPr="00714B43">
              <w:rPr>
                <w:rFonts w:ascii="Arial" w:eastAsia="Times New Roman" w:hAnsi="Arial" w:cs="Arial"/>
                <w:b/>
                <w:bCs/>
                <w:sz w:val="14"/>
                <w:szCs w:val="18"/>
                <w:lang w:val="en-PH" w:eastAsia="en-PH"/>
              </w:rPr>
              <w:t xml:space="preserve">J </w:t>
            </w:r>
            <w:r w:rsidRPr="00714B43">
              <w:rPr>
                <w:rFonts w:ascii="Arial" w:eastAsia="Times New Roman" w:hAnsi="Arial" w:cs="Arial"/>
                <w:b/>
                <w:bCs/>
                <w:sz w:val="14"/>
                <w:szCs w:val="18"/>
                <w:lang w:val="en-PH" w:eastAsia="en-PH"/>
              </w:rPr>
              <w:t>as applicable)</w:t>
            </w:r>
          </w:p>
        </w:tc>
      </w:tr>
      <w:tr w:rsidR="00714B43" w:rsidRPr="00714B43" w14:paraId="406B2242" w14:textId="77777777" w:rsidTr="009F2830">
        <w:trPr>
          <w:trHeight w:val="227"/>
        </w:trPr>
        <w:tc>
          <w:tcPr>
            <w:tcW w:w="137" w:type="pct"/>
            <w:vMerge/>
          </w:tcPr>
          <w:p w14:paraId="054AC294" w14:textId="77777777"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275" w:type="pct"/>
            <w:vMerge/>
          </w:tcPr>
          <w:p w14:paraId="74186401" w14:textId="77777777"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vAlign w:val="center"/>
            <w:hideMark/>
          </w:tcPr>
          <w:p w14:paraId="201755A0" w14:textId="62305ACD"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vAlign w:val="center"/>
            <w:hideMark/>
          </w:tcPr>
          <w:p w14:paraId="3A3C94E5" w14:textId="77777777"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504" w:type="pct"/>
            <w:gridSpan w:val="2"/>
            <w:vMerge/>
            <w:tcBorders>
              <w:bottom w:val="nil"/>
            </w:tcBorders>
          </w:tcPr>
          <w:p w14:paraId="4128F0C1" w14:textId="4C59536E"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vAlign w:val="center"/>
          </w:tcPr>
          <w:p w14:paraId="5AA8F49A" w14:textId="77777777" w:rsidR="009F2830" w:rsidRPr="00714B43" w:rsidRDefault="009F2830" w:rsidP="00520686">
            <w:pPr>
              <w:spacing w:after="0" w:line="240" w:lineRule="auto"/>
              <w:jc w:val="center"/>
              <w:rPr>
                <w:rFonts w:ascii="Arial" w:eastAsia="Times New Roman" w:hAnsi="Arial" w:cs="Arial"/>
                <w:b/>
                <w:bCs/>
                <w:sz w:val="14"/>
                <w:szCs w:val="18"/>
                <w:lang w:val="en-PH" w:eastAsia="en-PH"/>
              </w:rPr>
            </w:pPr>
          </w:p>
        </w:tc>
        <w:tc>
          <w:tcPr>
            <w:tcW w:w="273" w:type="pct"/>
            <w:vMerge w:val="restart"/>
            <w:tcBorders>
              <w:bottom w:val="nil"/>
            </w:tcBorders>
            <w:vAlign w:val="center"/>
          </w:tcPr>
          <w:p w14:paraId="061FCE29" w14:textId="77777777" w:rsidR="009F2830" w:rsidRPr="00714B43" w:rsidRDefault="009F2830" w:rsidP="009F2830">
            <w:pPr>
              <w:spacing w:after="0" w:line="240" w:lineRule="auto"/>
              <w:ind w:left="-110" w:right="-105"/>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Compliant</w:t>
            </w:r>
          </w:p>
        </w:tc>
        <w:tc>
          <w:tcPr>
            <w:tcW w:w="598" w:type="pct"/>
            <w:gridSpan w:val="2"/>
            <w:tcBorders>
              <w:bottom w:val="nil"/>
            </w:tcBorders>
            <w:vAlign w:val="center"/>
          </w:tcPr>
          <w:p w14:paraId="1EBCA5A5" w14:textId="33C92CAC" w:rsidR="009F2830" w:rsidRPr="00714B43" w:rsidRDefault="009F2830" w:rsidP="00520686">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Migration</w:t>
            </w:r>
          </w:p>
        </w:tc>
        <w:tc>
          <w:tcPr>
            <w:tcW w:w="200" w:type="pct"/>
            <w:vMerge w:val="restart"/>
            <w:vAlign w:val="center"/>
          </w:tcPr>
          <w:p w14:paraId="462B5B6C" w14:textId="77777777" w:rsidR="009F2830" w:rsidRPr="00714B43" w:rsidRDefault="009F2830" w:rsidP="009F2830">
            <w:pPr>
              <w:spacing w:after="0" w:line="240" w:lineRule="auto"/>
              <w:ind w:left="-58" w:right="-61"/>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Closed</w:t>
            </w:r>
            <w:r w:rsidRPr="00714B43">
              <w:rPr>
                <w:rStyle w:val="FootnoteReference"/>
                <w:rFonts w:ascii="Arial" w:eastAsia="Times New Roman" w:hAnsi="Arial" w:cs="Arial"/>
                <w:b/>
                <w:bCs/>
                <w:sz w:val="14"/>
                <w:szCs w:val="18"/>
                <w:lang w:val="en-PH" w:eastAsia="en-PH"/>
              </w:rPr>
              <w:footnoteReference w:id="2"/>
            </w:r>
          </w:p>
        </w:tc>
        <w:tc>
          <w:tcPr>
            <w:tcW w:w="1912" w:type="pct"/>
            <w:gridSpan w:val="6"/>
            <w:tcBorders>
              <w:bottom w:val="nil"/>
            </w:tcBorders>
            <w:vAlign w:val="center"/>
          </w:tcPr>
          <w:p w14:paraId="2792EBB0" w14:textId="77777777" w:rsidR="009F2830" w:rsidRPr="00714B43" w:rsidRDefault="009F2830" w:rsidP="00520686">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Non-compliant</w:t>
            </w:r>
          </w:p>
        </w:tc>
        <w:tc>
          <w:tcPr>
            <w:tcW w:w="276" w:type="pct"/>
            <w:vMerge w:val="restart"/>
            <w:vAlign w:val="center"/>
          </w:tcPr>
          <w:p w14:paraId="085F05B8" w14:textId="42B62F87" w:rsidR="009F2830" w:rsidRPr="00714B43" w:rsidRDefault="009F2830" w:rsidP="00302D0A">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Remarks</w:t>
            </w:r>
          </w:p>
        </w:tc>
      </w:tr>
      <w:tr w:rsidR="00714B43" w:rsidRPr="00714B43" w14:paraId="6B6B8B29" w14:textId="77777777" w:rsidTr="009F2830">
        <w:trPr>
          <w:trHeight w:val="907"/>
        </w:trPr>
        <w:tc>
          <w:tcPr>
            <w:tcW w:w="137" w:type="pct"/>
            <w:vMerge/>
            <w:tcBorders>
              <w:bottom w:val="nil"/>
            </w:tcBorders>
          </w:tcPr>
          <w:p w14:paraId="690E2394"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tcPr>
          <w:p w14:paraId="3FAA8AFD"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vAlign w:val="center"/>
          </w:tcPr>
          <w:p w14:paraId="5E77CA4B" w14:textId="111076CF"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75" w:type="pct"/>
            <w:vMerge/>
            <w:tcBorders>
              <w:bottom w:val="nil"/>
            </w:tcBorders>
            <w:vAlign w:val="center"/>
          </w:tcPr>
          <w:p w14:paraId="34987DCE"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29" w:type="pct"/>
            <w:tcBorders>
              <w:bottom w:val="nil"/>
            </w:tcBorders>
            <w:vAlign w:val="center"/>
          </w:tcPr>
          <w:p w14:paraId="20E6AE0D" w14:textId="6CD75452"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Date</w:t>
            </w:r>
          </w:p>
        </w:tc>
        <w:tc>
          <w:tcPr>
            <w:tcW w:w="275" w:type="pct"/>
            <w:tcBorders>
              <w:bottom w:val="nil"/>
            </w:tcBorders>
            <w:shd w:val="clear" w:color="auto" w:fill="auto"/>
            <w:vAlign w:val="center"/>
          </w:tcPr>
          <w:p w14:paraId="591F2A84" w14:textId="1D4C000A"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Number</w:t>
            </w:r>
          </w:p>
        </w:tc>
        <w:tc>
          <w:tcPr>
            <w:tcW w:w="275" w:type="pct"/>
            <w:vMerge/>
            <w:tcBorders>
              <w:bottom w:val="nil"/>
            </w:tcBorders>
            <w:vAlign w:val="center"/>
          </w:tcPr>
          <w:p w14:paraId="1BAEEC43"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73" w:type="pct"/>
            <w:vMerge/>
            <w:tcBorders>
              <w:bottom w:val="nil"/>
            </w:tcBorders>
            <w:vAlign w:val="center"/>
          </w:tcPr>
          <w:p w14:paraId="3430D440"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275" w:type="pct"/>
            <w:tcBorders>
              <w:bottom w:val="nil"/>
            </w:tcBorders>
            <w:vAlign w:val="center"/>
          </w:tcPr>
          <w:p w14:paraId="6AF92444" w14:textId="75669B12"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 xml:space="preserve">FOR Migration </w:t>
            </w:r>
            <w:r w:rsidRPr="00714B43">
              <w:rPr>
                <w:rFonts w:ascii="Arial" w:eastAsia="Times New Roman" w:hAnsi="Arial" w:cs="Arial"/>
                <w:b/>
                <w:bCs/>
                <w:i/>
                <w:iCs/>
                <w:sz w:val="10"/>
                <w:szCs w:val="14"/>
                <w:lang w:val="en-PH" w:eastAsia="en-PH"/>
              </w:rPr>
              <w:t>(within the migration period)</w:t>
            </w:r>
          </w:p>
        </w:tc>
        <w:tc>
          <w:tcPr>
            <w:tcW w:w="323" w:type="pct"/>
            <w:tcBorders>
              <w:bottom w:val="nil"/>
            </w:tcBorders>
            <w:vAlign w:val="center"/>
          </w:tcPr>
          <w:p w14:paraId="20AA85CE" w14:textId="7C57EEDB"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 xml:space="preserve">NOT Migrated </w:t>
            </w:r>
            <w:r w:rsidRPr="00714B43">
              <w:rPr>
                <w:rFonts w:ascii="Arial" w:eastAsia="Times New Roman" w:hAnsi="Arial" w:cs="Arial"/>
                <w:b/>
                <w:bCs/>
                <w:i/>
                <w:iCs/>
                <w:sz w:val="10"/>
                <w:szCs w:val="14"/>
                <w:lang w:val="en-PH" w:eastAsia="en-PH"/>
              </w:rPr>
              <w:t>(period of migration already lapsed)</w:t>
            </w:r>
          </w:p>
        </w:tc>
        <w:tc>
          <w:tcPr>
            <w:tcW w:w="200" w:type="pct"/>
            <w:vMerge/>
            <w:tcBorders>
              <w:bottom w:val="nil"/>
            </w:tcBorders>
            <w:vAlign w:val="center"/>
          </w:tcPr>
          <w:p w14:paraId="48DC03E8"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c>
          <w:tcPr>
            <w:tcW w:w="149" w:type="pct"/>
            <w:vMerge w:val="restart"/>
            <w:tcBorders>
              <w:top w:val="nil"/>
            </w:tcBorders>
            <w:vAlign w:val="bottom"/>
          </w:tcPr>
          <w:p w14:paraId="3B8EAD7A" w14:textId="025354EB"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(J)</w:t>
            </w:r>
          </w:p>
        </w:tc>
        <w:tc>
          <w:tcPr>
            <w:tcW w:w="299" w:type="pct"/>
            <w:tcBorders>
              <w:bottom w:val="nil"/>
            </w:tcBorders>
            <w:vAlign w:val="center"/>
          </w:tcPr>
          <w:p w14:paraId="6BA2051F"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 xml:space="preserve">Findings on Areas Not Complied with </w:t>
            </w:r>
          </w:p>
        </w:tc>
        <w:tc>
          <w:tcPr>
            <w:tcW w:w="312" w:type="pct"/>
            <w:tcBorders>
              <w:bottom w:val="nil"/>
            </w:tcBorders>
            <w:vAlign w:val="center"/>
          </w:tcPr>
          <w:p w14:paraId="41AB745E"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Correction Action</w:t>
            </w:r>
          </w:p>
        </w:tc>
        <w:tc>
          <w:tcPr>
            <w:tcW w:w="320" w:type="pct"/>
            <w:tcBorders>
              <w:bottom w:val="nil"/>
            </w:tcBorders>
            <w:shd w:val="clear" w:color="auto" w:fill="auto"/>
            <w:vAlign w:val="center"/>
          </w:tcPr>
          <w:p w14:paraId="699C0899"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Corrective Action</w:t>
            </w:r>
          </w:p>
        </w:tc>
        <w:tc>
          <w:tcPr>
            <w:tcW w:w="454" w:type="pct"/>
            <w:tcBorders>
              <w:bottom w:val="nil"/>
            </w:tcBorders>
            <w:vAlign w:val="center"/>
          </w:tcPr>
          <w:p w14:paraId="57B503F1" w14:textId="57936DE1"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 xml:space="preserve">Date of Implementation </w:t>
            </w:r>
            <w:r w:rsidRPr="00714B43">
              <w:rPr>
                <w:rFonts w:ascii="Arial" w:eastAsia="Times New Roman" w:hAnsi="Arial" w:cs="Arial"/>
                <w:b/>
                <w:bCs/>
                <w:sz w:val="12"/>
                <w:szCs w:val="16"/>
                <w:lang w:val="en-PH" w:eastAsia="en-PH"/>
              </w:rPr>
              <w:t>(Correction and Corrective Actions)</w:t>
            </w:r>
          </w:p>
        </w:tc>
        <w:tc>
          <w:tcPr>
            <w:tcW w:w="378" w:type="pct"/>
            <w:tcBorders>
              <w:bottom w:val="nil"/>
            </w:tcBorders>
            <w:vAlign w:val="center"/>
          </w:tcPr>
          <w:p w14:paraId="62B33F3C"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Date Non-Conformities Closed</w:t>
            </w:r>
          </w:p>
          <w:p w14:paraId="2202B63E" w14:textId="118DD28B"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2"/>
                <w:szCs w:val="16"/>
                <w:lang w:val="en-PH" w:eastAsia="en-PH"/>
              </w:rPr>
              <w:t>(Date of Compliance)</w:t>
            </w:r>
          </w:p>
        </w:tc>
        <w:tc>
          <w:tcPr>
            <w:tcW w:w="276" w:type="pct"/>
            <w:vMerge/>
            <w:tcBorders>
              <w:bottom w:val="nil"/>
            </w:tcBorders>
            <w:vAlign w:val="center"/>
          </w:tcPr>
          <w:p w14:paraId="360EA8B9" w14:textId="5BE3BBD3" w:rsidR="009F2830" w:rsidRPr="00714B43" w:rsidRDefault="009F2830" w:rsidP="009F2830">
            <w:pPr>
              <w:spacing w:after="0" w:line="240" w:lineRule="auto"/>
              <w:jc w:val="center"/>
              <w:rPr>
                <w:rFonts w:ascii="Arial" w:eastAsia="Times New Roman" w:hAnsi="Arial" w:cs="Arial"/>
                <w:b/>
                <w:bCs/>
                <w:sz w:val="14"/>
                <w:szCs w:val="18"/>
                <w:lang w:val="en-PH" w:eastAsia="en-PH"/>
              </w:rPr>
            </w:pPr>
          </w:p>
        </w:tc>
      </w:tr>
      <w:tr w:rsidR="00714B43" w:rsidRPr="00714B43" w14:paraId="63F88C3E" w14:textId="77777777" w:rsidTr="009F2830">
        <w:trPr>
          <w:trHeight w:val="170"/>
        </w:trPr>
        <w:tc>
          <w:tcPr>
            <w:tcW w:w="137" w:type="pct"/>
            <w:tcBorders>
              <w:top w:val="nil"/>
            </w:tcBorders>
            <w:vAlign w:val="bottom"/>
          </w:tcPr>
          <w:p w14:paraId="17C68873"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(A)</w:t>
            </w:r>
          </w:p>
        </w:tc>
        <w:tc>
          <w:tcPr>
            <w:tcW w:w="275" w:type="pct"/>
            <w:tcBorders>
              <w:top w:val="nil"/>
            </w:tcBorders>
            <w:vAlign w:val="bottom"/>
          </w:tcPr>
          <w:p w14:paraId="1755AF60" w14:textId="6A143BFD"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(B)</w:t>
            </w:r>
          </w:p>
        </w:tc>
        <w:tc>
          <w:tcPr>
            <w:tcW w:w="275" w:type="pct"/>
            <w:tcBorders>
              <w:top w:val="nil"/>
            </w:tcBorders>
            <w:shd w:val="clear" w:color="auto" w:fill="auto"/>
            <w:noWrap/>
            <w:vAlign w:val="bottom"/>
          </w:tcPr>
          <w:p w14:paraId="366D74A0" w14:textId="3C85AE49"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(C)</w:t>
            </w:r>
          </w:p>
        </w:tc>
        <w:tc>
          <w:tcPr>
            <w:tcW w:w="275" w:type="pct"/>
            <w:tcBorders>
              <w:top w:val="nil"/>
            </w:tcBorders>
            <w:shd w:val="clear" w:color="auto" w:fill="auto"/>
            <w:noWrap/>
            <w:vAlign w:val="bottom"/>
          </w:tcPr>
          <w:p w14:paraId="201FF797" w14:textId="27738848"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(D)</w:t>
            </w:r>
          </w:p>
        </w:tc>
        <w:tc>
          <w:tcPr>
            <w:tcW w:w="229" w:type="pct"/>
            <w:tcBorders>
              <w:top w:val="nil"/>
            </w:tcBorders>
          </w:tcPr>
          <w:p w14:paraId="1FB95C8F" w14:textId="46D34952"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(E.1)</w:t>
            </w:r>
          </w:p>
        </w:tc>
        <w:tc>
          <w:tcPr>
            <w:tcW w:w="275" w:type="pct"/>
            <w:tcBorders>
              <w:top w:val="nil"/>
            </w:tcBorders>
            <w:shd w:val="clear" w:color="auto" w:fill="auto"/>
            <w:noWrap/>
            <w:vAlign w:val="bottom"/>
          </w:tcPr>
          <w:p w14:paraId="056A310E" w14:textId="40E57BC5"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(E.2)</w:t>
            </w:r>
          </w:p>
        </w:tc>
        <w:tc>
          <w:tcPr>
            <w:tcW w:w="275" w:type="pct"/>
            <w:tcBorders>
              <w:top w:val="nil"/>
            </w:tcBorders>
            <w:vAlign w:val="bottom"/>
          </w:tcPr>
          <w:p w14:paraId="55E8875A" w14:textId="2EDD2C8E"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(F)</w:t>
            </w:r>
          </w:p>
        </w:tc>
        <w:tc>
          <w:tcPr>
            <w:tcW w:w="273" w:type="pct"/>
            <w:tcBorders>
              <w:top w:val="nil"/>
            </w:tcBorders>
            <w:vAlign w:val="bottom"/>
          </w:tcPr>
          <w:p w14:paraId="21D09920" w14:textId="7777777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(G)</w:t>
            </w:r>
          </w:p>
        </w:tc>
        <w:tc>
          <w:tcPr>
            <w:tcW w:w="275" w:type="pct"/>
            <w:tcBorders>
              <w:top w:val="nil"/>
            </w:tcBorders>
            <w:vAlign w:val="center"/>
          </w:tcPr>
          <w:p w14:paraId="4D9BDF28" w14:textId="0F10C497"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(H.1)</w:t>
            </w:r>
          </w:p>
        </w:tc>
        <w:tc>
          <w:tcPr>
            <w:tcW w:w="323" w:type="pct"/>
            <w:tcBorders>
              <w:top w:val="nil"/>
            </w:tcBorders>
            <w:vAlign w:val="center"/>
          </w:tcPr>
          <w:p w14:paraId="549D7A69" w14:textId="27BD859C"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(H.2)</w:t>
            </w:r>
          </w:p>
        </w:tc>
        <w:tc>
          <w:tcPr>
            <w:tcW w:w="200" w:type="pct"/>
            <w:tcBorders>
              <w:top w:val="nil"/>
            </w:tcBorders>
            <w:vAlign w:val="bottom"/>
          </w:tcPr>
          <w:p w14:paraId="386DEB82" w14:textId="3AF3118A"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(I)</w:t>
            </w:r>
          </w:p>
        </w:tc>
        <w:tc>
          <w:tcPr>
            <w:tcW w:w="149" w:type="pct"/>
            <w:vMerge/>
            <w:vAlign w:val="bottom"/>
          </w:tcPr>
          <w:p w14:paraId="6BF09A23" w14:textId="77777777" w:rsidR="009F2830" w:rsidRPr="00714B43" w:rsidRDefault="009F2830" w:rsidP="009F2830">
            <w:pPr>
              <w:spacing w:after="0" w:line="240" w:lineRule="auto"/>
              <w:jc w:val="center"/>
              <w:rPr>
                <w:rFonts w:ascii="Calibri" w:eastAsia="Times New Roman" w:hAnsi="Calibri"/>
                <w:sz w:val="14"/>
                <w:szCs w:val="18"/>
                <w:lang w:val="en-PH" w:eastAsia="en-PH"/>
              </w:rPr>
            </w:pPr>
          </w:p>
        </w:tc>
        <w:tc>
          <w:tcPr>
            <w:tcW w:w="299" w:type="pct"/>
            <w:tcBorders>
              <w:top w:val="nil"/>
            </w:tcBorders>
            <w:vAlign w:val="bottom"/>
          </w:tcPr>
          <w:p w14:paraId="08562E99" w14:textId="2FA72277"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(K)</w:t>
            </w:r>
          </w:p>
        </w:tc>
        <w:tc>
          <w:tcPr>
            <w:tcW w:w="312" w:type="pct"/>
            <w:tcBorders>
              <w:top w:val="nil"/>
            </w:tcBorders>
          </w:tcPr>
          <w:p w14:paraId="6D465D0D" w14:textId="39E1ECE6"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(L)</w:t>
            </w:r>
          </w:p>
        </w:tc>
        <w:tc>
          <w:tcPr>
            <w:tcW w:w="320" w:type="pct"/>
            <w:tcBorders>
              <w:top w:val="nil"/>
            </w:tcBorders>
            <w:shd w:val="clear" w:color="auto" w:fill="auto"/>
            <w:noWrap/>
            <w:vAlign w:val="center"/>
          </w:tcPr>
          <w:p w14:paraId="3F6CA1C6" w14:textId="2B49F9D7"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(M)</w:t>
            </w:r>
          </w:p>
        </w:tc>
        <w:tc>
          <w:tcPr>
            <w:tcW w:w="454" w:type="pct"/>
            <w:tcBorders>
              <w:top w:val="nil"/>
            </w:tcBorders>
            <w:vAlign w:val="center"/>
          </w:tcPr>
          <w:p w14:paraId="449F8798" w14:textId="50026F1E"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(N)</w:t>
            </w:r>
          </w:p>
        </w:tc>
        <w:tc>
          <w:tcPr>
            <w:tcW w:w="378" w:type="pct"/>
            <w:tcBorders>
              <w:top w:val="nil"/>
            </w:tcBorders>
            <w:vAlign w:val="center"/>
          </w:tcPr>
          <w:p w14:paraId="4587120E" w14:textId="086DACB7" w:rsidR="009F2830" w:rsidRPr="00714B43" w:rsidRDefault="009F2830" w:rsidP="009F2830">
            <w:pPr>
              <w:spacing w:after="0" w:line="240" w:lineRule="auto"/>
              <w:jc w:val="center"/>
              <w:rPr>
                <w:rFonts w:ascii="Calibri" w:eastAsia="Times New Roman" w:hAnsi="Calibri"/>
                <w:sz w:val="14"/>
                <w:szCs w:val="18"/>
                <w:lang w:val="en-PH" w:eastAsia="en-PH"/>
              </w:rPr>
            </w:pPr>
            <w:r w:rsidRPr="00714B43">
              <w:rPr>
                <w:rFonts w:ascii="Arial" w:eastAsia="Times New Roman" w:hAnsi="Arial" w:cs="Arial"/>
                <w:b/>
                <w:bCs/>
                <w:sz w:val="14"/>
                <w:szCs w:val="18"/>
                <w:lang w:val="en-PH" w:eastAsia="en-PH"/>
              </w:rPr>
              <w:t>(O)</w:t>
            </w:r>
          </w:p>
        </w:tc>
        <w:tc>
          <w:tcPr>
            <w:tcW w:w="276" w:type="pct"/>
            <w:tcBorders>
              <w:top w:val="nil"/>
            </w:tcBorders>
            <w:vAlign w:val="center"/>
          </w:tcPr>
          <w:p w14:paraId="69CC76DB" w14:textId="3A130D14" w:rsidR="009F2830" w:rsidRPr="00714B43" w:rsidRDefault="009F2830" w:rsidP="009F2830">
            <w:pPr>
              <w:spacing w:after="0" w:line="240" w:lineRule="auto"/>
              <w:jc w:val="center"/>
              <w:rPr>
                <w:rFonts w:ascii="Arial" w:eastAsia="Times New Roman" w:hAnsi="Arial" w:cs="Arial"/>
                <w:b/>
                <w:bCs/>
                <w:sz w:val="14"/>
                <w:szCs w:val="18"/>
                <w:lang w:val="en-PH" w:eastAsia="en-PH"/>
              </w:rPr>
            </w:pPr>
            <w:r w:rsidRPr="00714B43">
              <w:rPr>
                <w:rFonts w:ascii="Arial" w:eastAsia="Times New Roman" w:hAnsi="Arial" w:cs="Arial"/>
                <w:b/>
                <w:bCs/>
                <w:sz w:val="14"/>
                <w:szCs w:val="18"/>
                <w:lang w:val="en-PH" w:eastAsia="en-PH"/>
              </w:rPr>
              <w:t>(P)</w:t>
            </w:r>
          </w:p>
        </w:tc>
      </w:tr>
      <w:tr w:rsidR="00714B43" w:rsidRPr="00714B43" w14:paraId="73F5F8EE" w14:textId="77777777" w:rsidTr="009F2830">
        <w:trPr>
          <w:trHeight w:val="249"/>
        </w:trPr>
        <w:tc>
          <w:tcPr>
            <w:tcW w:w="137" w:type="pct"/>
          </w:tcPr>
          <w:p w14:paraId="51291AD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63FE76C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30F673CE" w14:textId="05608C99"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79C5824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3C41EFB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29247CFF" w14:textId="1E3A43A6"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77DBFEF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4F9AA47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48A4326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4DD0B8F2" w14:textId="3094699B"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5B5401B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40D3AA1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13312CE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6094F0D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hideMark/>
          </w:tcPr>
          <w:p w14:paraId="4CE7334E" w14:textId="77777777"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454" w:type="pct"/>
          </w:tcPr>
          <w:p w14:paraId="153144D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5CA805B6" w14:textId="4F629D16"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34EFF0CF"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69093111" w14:textId="77777777" w:rsidTr="009F2830">
        <w:trPr>
          <w:trHeight w:val="249"/>
        </w:trPr>
        <w:tc>
          <w:tcPr>
            <w:tcW w:w="137" w:type="pct"/>
          </w:tcPr>
          <w:p w14:paraId="3E5BCA7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0C02C5F4"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hideMark/>
          </w:tcPr>
          <w:p w14:paraId="6272B80E" w14:textId="4E2C13DC"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75" w:type="pct"/>
            <w:shd w:val="clear" w:color="auto" w:fill="auto"/>
            <w:noWrap/>
            <w:vAlign w:val="center"/>
            <w:hideMark/>
          </w:tcPr>
          <w:p w14:paraId="660BCAD9" w14:textId="77777777"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29" w:type="pct"/>
          </w:tcPr>
          <w:p w14:paraId="0A12FA5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hideMark/>
          </w:tcPr>
          <w:p w14:paraId="6D71D7E5" w14:textId="3F67BEE4"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75" w:type="pct"/>
          </w:tcPr>
          <w:p w14:paraId="4374701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38E484D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342317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64FC0A06" w14:textId="6130ABF8"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34197DD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50FC9B8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05E6A93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7CF748E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hideMark/>
          </w:tcPr>
          <w:p w14:paraId="35B575AE" w14:textId="77777777"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454" w:type="pct"/>
          </w:tcPr>
          <w:p w14:paraId="5306386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0D705614" w14:textId="19CFC6B1"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29A2E3C8"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41BCC763" w14:textId="77777777" w:rsidTr="009F2830">
        <w:trPr>
          <w:trHeight w:val="249"/>
        </w:trPr>
        <w:tc>
          <w:tcPr>
            <w:tcW w:w="137" w:type="pct"/>
          </w:tcPr>
          <w:p w14:paraId="20AC48F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5757ABD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hideMark/>
          </w:tcPr>
          <w:p w14:paraId="0C782C3C" w14:textId="63C35318"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75" w:type="pct"/>
            <w:shd w:val="clear" w:color="auto" w:fill="auto"/>
            <w:noWrap/>
            <w:vAlign w:val="center"/>
            <w:hideMark/>
          </w:tcPr>
          <w:p w14:paraId="7945C0FA" w14:textId="77777777"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29" w:type="pct"/>
          </w:tcPr>
          <w:p w14:paraId="11136AD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hideMark/>
          </w:tcPr>
          <w:p w14:paraId="04092618" w14:textId="68D6BCBC"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275" w:type="pct"/>
          </w:tcPr>
          <w:p w14:paraId="6E07102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57C50D2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CFC051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2003932B" w14:textId="22BFA3CF"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44319AC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3E0BD36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66BA141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0BA0E7D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hideMark/>
          </w:tcPr>
          <w:p w14:paraId="36EAA26F" w14:textId="77777777" w:rsidR="009F2830" w:rsidRPr="00714B43" w:rsidRDefault="009F2830" w:rsidP="000306A9">
            <w:pPr>
              <w:spacing w:after="0" w:line="240" w:lineRule="auto"/>
              <w:rPr>
                <w:rFonts w:ascii="Calibri" w:eastAsia="Times New Roman" w:hAnsi="Calibri"/>
                <w:sz w:val="14"/>
                <w:szCs w:val="18"/>
                <w:lang w:val="en-PH" w:eastAsia="en-PH"/>
              </w:rPr>
            </w:pPr>
            <w:r w:rsidRPr="00714B43">
              <w:rPr>
                <w:rFonts w:ascii="Calibri" w:eastAsia="Times New Roman" w:hAnsi="Calibri"/>
                <w:sz w:val="14"/>
                <w:szCs w:val="18"/>
                <w:lang w:val="en-PH" w:eastAsia="en-PH"/>
              </w:rPr>
              <w:t> </w:t>
            </w:r>
          </w:p>
        </w:tc>
        <w:tc>
          <w:tcPr>
            <w:tcW w:w="454" w:type="pct"/>
          </w:tcPr>
          <w:p w14:paraId="6437F7B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62663DCF" w14:textId="69CFCEA8"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075E24F7"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179CB0DD" w14:textId="77777777" w:rsidTr="009F2830">
        <w:trPr>
          <w:trHeight w:val="249"/>
        </w:trPr>
        <w:tc>
          <w:tcPr>
            <w:tcW w:w="137" w:type="pct"/>
          </w:tcPr>
          <w:p w14:paraId="6E25AB1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3621982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41D6E15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6B8EAF6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005C120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BEBC720" w14:textId="5AF19132"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7F43063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289C6D3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3B3403F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49517166" w14:textId="7463FED4"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5478299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20E0C0B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694E79D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02A5C20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2C11E0A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44E483D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0DA3CFA4"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606180F2"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3F0DE00B" w14:textId="77777777" w:rsidTr="009F2830">
        <w:trPr>
          <w:trHeight w:val="249"/>
        </w:trPr>
        <w:tc>
          <w:tcPr>
            <w:tcW w:w="137" w:type="pct"/>
          </w:tcPr>
          <w:p w14:paraId="3CAF513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CCC46A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33BF8F6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6ECF2E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2D9214E4"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B2F6042" w14:textId="2593AE4A"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438CA3B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0EAF931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8F432B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05724263" w14:textId="0C4E0A77"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0B69705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670758B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1FE2B37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570C311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09C48DD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5482FB7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3FF646E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660A9548"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17E84FF0" w14:textId="77777777" w:rsidTr="009F2830">
        <w:trPr>
          <w:trHeight w:val="249"/>
        </w:trPr>
        <w:tc>
          <w:tcPr>
            <w:tcW w:w="137" w:type="pct"/>
          </w:tcPr>
          <w:p w14:paraId="32AF779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108B1EF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442EDA8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482DBE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0452211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3B3B7C8B" w14:textId="6DD0F4F4"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7425C6D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14ADCCE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11866D9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684A5151" w14:textId="661367EA"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061E6C3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582A410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680CF16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5396943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52C04BC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3629118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60922CE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62D170FC"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39A83518" w14:textId="77777777" w:rsidTr="009F2830">
        <w:trPr>
          <w:trHeight w:val="249"/>
        </w:trPr>
        <w:tc>
          <w:tcPr>
            <w:tcW w:w="137" w:type="pct"/>
          </w:tcPr>
          <w:p w14:paraId="11FB5C3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730E4C2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068D472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74EF266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2F2291D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15A09CE7" w14:textId="5AACB82E"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4DB003F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4C74979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47EA0D3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7495D1FB" w14:textId="19435A40"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32A5788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110EA87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7A62B97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3873212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33CC34F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3C194A2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313F03F3"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5987612F"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709BBDFE" w14:textId="77777777" w:rsidTr="009F2830">
        <w:trPr>
          <w:trHeight w:val="249"/>
        </w:trPr>
        <w:tc>
          <w:tcPr>
            <w:tcW w:w="137" w:type="pct"/>
          </w:tcPr>
          <w:p w14:paraId="77B6CA9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3A8735C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7027309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2A7F0EA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34AEF29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67611C50" w14:textId="29E79795"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1388238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30AACB2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364803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68C69155" w14:textId="1F629114"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24C24DA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4D2B0A5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073793C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7A2DF92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50BC83F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6B2088E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5A30F9C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23EA5A6D"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6783C0D2" w14:textId="77777777" w:rsidTr="009F2830">
        <w:trPr>
          <w:trHeight w:val="249"/>
        </w:trPr>
        <w:tc>
          <w:tcPr>
            <w:tcW w:w="137" w:type="pct"/>
          </w:tcPr>
          <w:p w14:paraId="0B6B1BD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2718E2C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00C09894"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77AA26A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2CFADDD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599BA0C" w14:textId="46E07BD1"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05833A9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0B911D3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08D5F43E"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166BCA10" w14:textId="00A303D0"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4033906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1538331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280CA12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078ECD3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0C63FA2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7281242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5F53DE0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2F799CDE"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786DE8AB" w14:textId="77777777" w:rsidTr="009F2830">
        <w:trPr>
          <w:trHeight w:val="249"/>
        </w:trPr>
        <w:tc>
          <w:tcPr>
            <w:tcW w:w="137" w:type="pct"/>
          </w:tcPr>
          <w:p w14:paraId="61A04325"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5C3CC89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22E7529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1F595F7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716842D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42B08A43" w14:textId="38C179BE"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09B4F5FF"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1B14340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3B9BF77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7E4E0050" w14:textId="4E841164"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116F049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6B109EC6"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77A8046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03BE6BB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3B3631A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291BB108"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26633FD2"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489432CE" w14:textId="77777777" w:rsidR="009F2830" w:rsidRPr="00714B43" w:rsidRDefault="009F2830" w:rsidP="000306A9">
            <w:pPr>
              <w:spacing w:after="0" w:line="240" w:lineRule="auto"/>
              <w:rPr>
                <w:rFonts w:ascii="Calibri" w:eastAsia="Times New Roman" w:hAnsi="Calibri"/>
                <w:sz w:val="14"/>
                <w:szCs w:val="18"/>
                <w:lang w:val="en-PH" w:eastAsia="en-PH"/>
              </w:rPr>
            </w:pPr>
          </w:p>
        </w:tc>
      </w:tr>
      <w:tr w:rsidR="00714B43" w:rsidRPr="00714B43" w14:paraId="00E44225" w14:textId="77777777" w:rsidTr="009F2830">
        <w:trPr>
          <w:trHeight w:val="249"/>
        </w:trPr>
        <w:tc>
          <w:tcPr>
            <w:tcW w:w="137" w:type="pct"/>
          </w:tcPr>
          <w:p w14:paraId="6FB70C4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5C5DD86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1743C9A7"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1E9BC42B"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29" w:type="pct"/>
          </w:tcPr>
          <w:p w14:paraId="7FAEF17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shd w:val="clear" w:color="auto" w:fill="auto"/>
            <w:noWrap/>
            <w:vAlign w:val="center"/>
          </w:tcPr>
          <w:p w14:paraId="58C15772" w14:textId="3F8C2D34"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0C44A89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3" w:type="pct"/>
          </w:tcPr>
          <w:p w14:paraId="5FF096B1"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5" w:type="pct"/>
          </w:tcPr>
          <w:p w14:paraId="7B69B54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3" w:type="pct"/>
          </w:tcPr>
          <w:p w14:paraId="4104DCE9" w14:textId="5E5EF1A8" w:rsidR="009F2830" w:rsidRPr="00714B43" w:rsidRDefault="009F2830" w:rsidP="000306A9">
            <w:pPr>
              <w:spacing w:after="0" w:line="240" w:lineRule="auto"/>
              <w:rPr>
                <w:rFonts w:ascii="Calibri" w:eastAsia="Times New Roman" w:hAnsi="Calibri"/>
                <w:sz w:val="14"/>
                <w:szCs w:val="18"/>
                <w:lang w:val="en-PH" w:eastAsia="en-PH"/>
              </w:rPr>
            </w:pPr>
          </w:p>
        </w:tc>
        <w:tc>
          <w:tcPr>
            <w:tcW w:w="200" w:type="pct"/>
          </w:tcPr>
          <w:p w14:paraId="729B9CA0"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149" w:type="pct"/>
            <w:vAlign w:val="center"/>
          </w:tcPr>
          <w:p w14:paraId="56D498FD"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99" w:type="pct"/>
            <w:vAlign w:val="center"/>
          </w:tcPr>
          <w:p w14:paraId="34FE0D49"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12" w:type="pct"/>
          </w:tcPr>
          <w:p w14:paraId="1150682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20" w:type="pct"/>
            <w:shd w:val="clear" w:color="auto" w:fill="auto"/>
            <w:noWrap/>
            <w:vAlign w:val="center"/>
          </w:tcPr>
          <w:p w14:paraId="54B8C10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454" w:type="pct"/>
          </w:tcPr>
          <w:p w14:paraId="4ED275CC"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378" w:type="pct"/>
          </w:tcPr>
          <w:p w14:paraId="7AFDF2CA" w14:textId="77777777" w:rsidR="009F2830" w:rsidRPr="00714B43" w:rsidRDefault="009F2830" w:rsidP="000306A9">
            <w:pPr>
              <w:spacing w:after="0" w:line="240" w:lineRule="auto"/>
              <w:rPr>
                <w:rFonts w:ascii="Calibri" w:eastAsia="Times New Roman" w:hAnsi="Calibri"/>
                <w:sz w:val="14"/>
                <w:szCs w:val="18"/>
                <w:lang w:val="en-PH" w:eastAsia="en-PH"/>
              </w:rPr>
            </w:pPr>
          </w:p>
        </w:tc>
        <w:tc>
          <w:tcPr>
            <w:tcW w:w="276" w:type="pct"/>
          </w:tcPr>
          <w:p w14:paraId="7B582DDC" w14:textId="77777777" w:rsidR="009F2830" w:rsidRPr="00714B43" w:rsidRDefault="009F2830" w:rsidP="000306A9">
            <w:pPr>
              <w:spacing w:after="0" w:line="240" w:lineRule="auto"/>
              <w:rPr>
                <w:rFonts w:ascii="Calibri" w:eastAsia="Times New Roman" w:hAnsi="Calibri"/>
                <w:sz w:val="14"/>
                <w:szCs w:val="18"/>
                <w:lang w:val="en-PH" w:eastAsia="en-PH"/>
              </w:rPr>
            </w:pPr>
          </w:p>
        </w:tc>
      </w:tr>
    </w:tbl>
    <w:p w14:paraId="0239E887" w14:textId="17758A44" w:rsidR="002F06E5" w:rsidRPr="00714B43" w:rsidRDefault="002F06E5" w:rsidP="002F06E5">
      <w:pPr>
        <w:spacing w:after="0" w:line="240" w:lineRule="auto"/>
        <w:ind w:left="630" w:right="-664"/>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gridCol w:w="5306"/>
      </w:tblGrid>
      <w:tr w:rsidR="00714B43" w:rsidRPr="00714B43" w14:paraId="2D9FC151" w14:textId="77777777" w:rsidTr="001A39E0">
        <w:tc>
          <w:tcPr>
            <w:tcW w:w="4820" w:type="dxa"/>
          </w:tcPr>
          <w:p w14:paraId="04BA9299" w14:textId="77777777" w:rsidR="00520686" w:rsidRPr="00714B43" w:rsidRDefault="00520686" w:rsidP="001A39E0">
            <w:pPr>
              <w:pStyle w:val="ListParagraph"/>
              <w:ind w:left="0"/>
              <w:rPr>
                <w:rFonts w:ascii="Arial" w:hAnsi="Arial" w:cs="Arial"/>
                <w:b/>
                <w:bCs/>
                <w:sz w:val="20"/>
                <w:szCs w:val="20"/>
              </w:rPr>
            </w:pPr>
            <w:r w:rsidRPr="00714B43">
              <w:rPr>
                <w:rFonts w:ascii="Arial" w:hAnsi="Arial" w:cs="Arial"/>
                <w:b/>
                <w:bCs/>
                <w:sz w:val="20"/>
                <w:szCs w:val="20"/>
              </w:rPr>
              <w:t>Prepared by:</w:t>
            </w:r>
          </w:p>
        </w:tc>
        <w:tc>
          <w:tcPr>
            <w:tcW w:w="4111" w:type="dxa"/>
          </w:tcPr>
          <w:p w14:paraId="04969CE6" w14:textId="77777777" w:rsidR="00520686" w:rsidRPr="00714B43" w:rsidRDefault="00520686" w:rsidP="001A39E0">
            <w:pPr>
              <w:pStyle w:val="ListParagraph"/>
              <w:ind w:left="0"/>
              <w:rPr>
                <w:rFonts w:ascii="Arial" w:hAnsi="Arial" w:cs="Arial"/>
                <w:b/>
                <w:bCs/>
                <w:sz w:val="20"/>
                <w:szCs w:val="20"/>
              </w:rPr>
            </w:pPr>
          </w:p>
        </w:tc>
        <w:tc>
          <w:tcPr>
            <w:tcW w:w="5306" w:type="dxa"/>
          </w:tcPr>
          <w:p w14:paraId="210DE891" w14:textId="77777777" w:rsidR="00520686" w:rsidRPr="00714B43" w:rsidRDefault="00520686" w:rsidP="001A39E0">
            <w:pPr>
              <w:pStyle w:val="ListParagraph"/>
              <w:ind w:left="0"/>
              <w:rPr>
                <w:rFonts w:ascii="Arial" w:hAnsi="Arial" w:cs="Arial"/>
                <w:b/>
                <w:bCs/>
                <w:sz w:val="20"/>
                <w:szCs w:val="20"/>
              </w:rPr>
            </w:pPr>
            <w:r w:rsidRPr="00714B43">
              <w:rPr>
                <w:rFonts w:ascii="Arial" w:hAnsi="Arial" w:cs="Arial"/>
                <w:b/>
                <w:bCs/>
                <w:sz w:val="20"/>
                <w:szCs w:val="20"/>
              </w:rPr>
              <w:t>Approved by:</w:t>
            </w:r>
          </w:p>
        </w:tc>
      </w:tr>
      <w:tr w:rsidR="00714B43" w:rsidRPr="00714B43" w14:paraId="7DFF0F97" w14:textId="77777777" w:rsidTr="001A39E0">
        <w:trPr>
          <w:trHeight w:val="434"/>
        </w:trPr>
        <w:tc>
          <w:tcPr>
            <w:tcW w:w="4820" w:type="dxa"/>
            <w:vAlign w:val="bottom"/>
          </w:tcPr>
          <w:p w14:paraId="64C81491" w14:textId="77777777" w:rsidR="00520686" w:rsidRPr="00714B43" w:rsidRDefault="00520686" w:rsidP="001A39E0">
            <w:pPr>
              <w:pStyle w:val="ListParagraph"/>
              <w:ind w:left="0"/>
              <w:rPr>
                <w:rFonts w:ascii="Arial" w:hAnsi="Arial" w:cs="Arial"/>
                <w:sz w:val="20"/>
                <w:szCs w:val="20"/>
              </w:rPr>
            </w:pP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p>
        </w:tc>
        <w:tc>
          <w:tcPr>
            <w:tcW w:w="4111" w:type="dxa"/>
            <w:vAlign w:val="bottom"/>
          </w:tcPr>
          <w:p w14:paraId="6AC9FE34" w14:textId="77777777" w:rsidR="00520686" w:rsidRPr="00714B43" w:rsidRDefault="00520686" w:rsidP="001A39E0">
            <w:pPr>
              <w:pStyle w:val="ListParagraph"/>
              <w:ind w:left="0"/>
              <w:rPr>
                <w:rFonts w:ascii="Arial" w:hAnsi="Arial" w:cs="Arial"/>
                <w:sz w:val="20"/>
                <w:szCs w:val="20"/>
              </w:rPr>
            </w:pPr>
          </w:p>
        </w:tc>
        <w:tc>
          <w:tcPr>
            <w:tcW w:w="5306" w:type="dxa"/>
            <w:vAlign w:val="bottom"/>
          </w:tcPr>
          <w:p w14:paraId="6229F093" w14:textId="77777777" w:rsidR="00520686" w:rsidRPr="00714B43" w:rsidRDefault="00520686" w:rsidP="001A39E0">
            <w:pPr>
              <w:pStyle w:val="ListParagraph"/>
              <w:ind w:left="0"/>
              <w:rPr>
                <w:rFonts w:ascii="Arial" w:hAnsi="Arial" w:cs="Arial"/>
                <w:sz w:val="20"/>
                <w:szCs w:val="20"/>
              </w:rPr>
            </w:pP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p>
        </w:tc>
      </w:tr>
      <w:tr w:rsidR="00714B43" w:rsidRPr="00714B43" w14:paraId="226ED233" w14:textId="77777777" w:rsidTr="001A39E0">
        <w:tc>
          <w:tcPr>
            <w:tcW w:w="4820" w:type="dxa"/>
          </w:tcPr>
          <w:p w14:paraId="3D060C0A" w14:textId="577F9AC9" w:rsidR="00520686" w:rsidRPr="00714B43" w:rsidRDefault="00520686" w:rsidP="001A39E0">
            <w:pPr>
              <w:pStyle w:val="ListParagraph"/>
              <w:ind w:left="0"/>
              <w:rPr>
                <w:rFonts w:ascii="Arial" w:hAnsi="Arial" w:cs="Arial"/>
                <w:sz w:val="20"/>
                <w:szCs w:val="20"/>
              </w:rPr>
            </w:pPr>
            <w:r w:rsidRPr="00714B43">
              <w:rPr>
                <w:rFonts w:ascii="Arial" w:hAnsi="Arial" w:cs="Arial"/>
                <w:sz w:val="20"/>
                <w:szCs w:val="20"/>
              </w:rPr>
              <w:t>RO Compliance Audit Focal</w:t>
            </w:r>
          </w:p>
        </w:tc>
        <w:tc>
          <w:tcPr>
            <w:tcW w:w="4111" w:type="dxa"/>
          </w:tcPr>
          <w:p w14:paraId="2C08C2F6" w14:textId="77777777" w:rsidR="00520686" w:rsidRPr="00714B43" w:rsidRDefault="00520686" w:rsidP="001A39E0">
            <w:pPr>
              <w:pStyle w:val="ListParagraph"/>
              <w:ind w:left="0"/>
              <w:rPr>
                <w:rFonts w:ascii="Arial" w:hAnsi="Arial" w:cs="Arial"/>
                <w:sz w:val="20"/>
                <w:szCs w:val="20"/>
              </w:rPr>
            </w:pPr>
          </w:p>
        </w:tc>
        <w:tc>
          <w:tcPr>
            <w:tcW w:w="5306" w:type="dxa"/>
          </w:tcPr>
          <w:p w14:paraId="672C1D59" w14:textId="24F9D891" w:rsidR="00520686" w:rsidRPr="00714B43" w:rsidRDefault="00520686" w:rsidP="001A39E0">
            <w:pPr>
              <w:pStyle w:val="ListParagraph"/>
              <w:ind w:left="0"/>
              <w:rPr>
                <w:rFonts w:ascii="Arial" w:hAnsi="Arial" w:cs="Arial"/>
                <w:sz w:val="20"/>
                <w:szCs w:val="20"/>
              </w:rPr>
            </w:pPr>
            <w:r w:rsidRPr="00714B43">
              <w:rPr>
                <w:rFonts w:ascii="Arial" w:hAnsi="Arial" w:cs="Arial"/>
                <w:sz w:val="20"/>
              </w:rPr>
              <w:t xml:space="preserve">Regional </w:t>
            </w:r>
            <w:r w:rsidRPr="00714B43">
              <w:rPr>
                <w:rFonts w:ascii="Arial" w:hAnsi="Arial" w:cs="Arial"/>
                <w:sz w:val="20"/>
                <w:szCs w:val="20"/>
              </w:rPr>
              <w:t>Director</w:t>
            </w:r>
          </w:p>
        </w:tc>
      </w:tr>
      <w:tr w:rsidR="00714B43" w:rsidRPr="00714B43" w14:paraId="4A932CDD" w14:textId="77777777" w:rsidTr="001A39E0">
        <w:trPr>
          <w:trHeight w:val="331"/>
        </w:trPr>
        <w:tc>
          <w:tcPr>
            <w:tcW w:w="4820" w:type="dxa"/>
            <w:vAlign w:val="bottom"/>
          </w:tcPr>
          <w:p w14:paraId="1082B377" w14:textId="77777777" w:rsidR="00520686" w:rsidRPr="00714B43" w:rsidRDefault="00520686" w:rsidP="001A39E0">
            <w:pPr>
              <w:pStyle w:val="ListParagraph"/>
              <w:ind w:left="0"/>
              <w:rPr>
                <w:rFonts w:ascii="Arial" w:hAnsi="Arial" w:cs="Arial"/>
                <w:sz w:val="20"/>
                <w:szCs w:val="20"/>
              </w:rPr>
            </w:pPr>
            <w:r w:rsidRPr="00714B43">
              <w:rPr>
                <w:rFonts w:ascii="Arial" w:hAnsi="Arial" w:cs="Arial"/>
                <w:sz w:val="20"/>
                <w:szCs w:val="20"/>
              </w:rPr>
              <w:t xml:space="preserve">Date: </w:t>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p>
        </w:tc>
        <w:tc>
          <w:tcPr>
            <w:tcW w:w="4111" w:type="dxa"/>
            <w:vAlign w:val="bottom"/>
          </w:tcPr>
          <w:p w14:paraId="012B93E8" w14:textId="77777777" w:rsidR="00520686" w:rsidRPr="00714B43" w:rsidRDefault="00520686" w:rsidP="001A39E0">
            <w:pPr>
              <w:pStyle w:val="ListParagraph"/>
              <w:ind w:left="0"/>
              <w:rPr>
                <w:rFonts w:ascii="Arial" w:hAnsi="Arial" w:cs="Arial"/>
                <w:sz w:val="20"/>
                <w:szCs w:val="20"/>
              </w:rPr>
            </w:pPr>
          </w:p>
        </w:tc>
        <w:tc>
          <w:tcPr>
            <w:tcW w:w="5306" w:type="dxa"/>
            <w:vAlign w:val="bottom"/>
          </w:tcPr>
          <w:p w14:paraId="7FD5DD2E" w14:textId="77777777" w:rsidR="00520686" w:rsidRPr="00714B43" w:rsidRDefault="00520686" w:rsidP="001A39E0">
            <w:pPr>
              <w:pStyle w:val="ListParagraph"/>
              <w:ind w:left="0"/>
              <w:rPr>
                <w:rFonts w:ascii="Arial" w:hAnsi="Arial" w:cs="Arial"/>
                <w:sz w:val="20"/>
                <w:szCs w:val="20"/>
              </w:rPr>
            </w:pPr>
            <w:r w:rsidRPr="00714B43">
              <w:rPr>
                <w:rFonts w:ascii="Arial" w:hAnsi="Arial" w:cs="Arial"/>
                <w:sz w:val="20"/>
                <w:szCs w:val="20"/>
              </w:rPr>
              <w:t xml:space="preserve">Date: </w:t>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r w:rsidRPr="00714B43">
              <w:rPr>
                <w:rFonts w:ascii="Arial" w:hAnsi="Arial" w:cs="Arial"/>
                <w:sz w:val="20"/>
                <w:szCs w:val="20"/>
                <w:u w:val="single"/>
              </w:rPr>
              <w:tab/>
            </w:r>
          </w:p>
        </w:tc>
      </w:tr>
    </w:tbl>
    <w:p w14:paraId="65B499D7" w14:textId="77777777" w:rsidR="001121A9" w:rsidRPr="00714B43" w:rsidRDefault="002F06E5" w:rsidP="001121A9">
      <w:pPr>
        <w:spacing w:after="0"/>
        <w:jc w:val="center"/>
        <w:rPr>
          <w:rFonts w:ascii="Arial" w:hAnsi="Arial" w:cs="Arial"/>
          <w:b/>
          <w:bCs/>
          <w:sz w:val="20"/>
          <w:szCs w:val="20"/>
          <w:lang w:val="en-PH"/>
        </w:rPr>
      </w:pPr>
      <w:r w:rsidRPr="00714B43">
        <w:rPr>
          <w:rFonts w:ascii="Arial" w:hAnsi="Arial" w:cs="Arial"/>
          <w:sz w:val="24"/>
          <w:szCs w:val="24"/>
        </w:rPr>
        <w:br w:type="page"/>
      </w:r>
      <w:r w:rsidR="001121A9" w:rsidRPr="00714B43">
        <w:rPr>
          <w:rFonts w:ascii="Arial" w:hAnsi="Arial" w:cs="Arial"/>
          <w:b/>
          <w:bCs/>
          <w:sz w:val="20"/>
          <w:szCs w:val="20"/>
          <w:lang w:val="en-PH"/>
        </w:rPr>
        <w:lastRenderedPageBreak/>
        <w:t xml:space="preserve">CONSOLIDATED REGIONAL SUMMARY OF COMPLIANCE AUDIT RESULTS – </w:t>
      </w:r>
    </w:p>
    <w:p w14:paraId="5C7EC870" w14:textId="42A6E572" w:rsidR="001121A9" w:rsidRPr="00714B43" w:rsidRDefault="001951B7" w:rsidP="001121A9">
      <w:pPr>
        <w:spacing w:after="0"/>
        <w:jc w:val="center"/>
        <w:rPr>
          <w:rFonts w:ascii="Arial" w:hAnsi="Arial" w:cs="Arial"/>
          <w:b/>
          <w:bCs/>
          <w:sz w:val="20"/>
          <w:szCs w:val="20"/>
          <w:lang w:val="en-PH"/>
        </w:rPr>
      </w:pPr>
      <w:r w:rsidRPr="00714B43">
        <w:rPr>
          <w:rFonts w:ascii="Arial" w:hAnsi="Arial" w:cs="Arial"/>
          <w:b/>
          <w:bCs/>
          <w:sz w:val="20"/>
          <w:szCs w:val="20"/>
          <w:lang w:val="en-PH"/>
        </w:rPr>
        <w:t>REGISTERED TVET PROGRAMS</w:t>
      </w:r>
    </w:p>
    <w:p w14:paraId="06DC49C8" w14:textId="7BDBEDB6" w:rsidR="001121A9" w:rsidRPr="00714B43" w:rsidRDefault="001121A9" w:rsidP="001121A9">
      <w:pPr>
        <w:spacing w:after="0"/>
        <w:rPr>
          <w:rFonts w:ascii="Arial" w:hAnsi="Arial" w:cs="Arial"/>
          <w:b/>
          <w:bCs/>
          <w:sz w:val="20"/>
          <w:szCs w:val="20"/>
          <w:lang w:val="en-PH"/>
        </w:rPr>
      </w:pPr>
    </w:p>
    <w:p w14:paraId="4C073002" w14:textId="77777777" w:rsidR="001121A9" w:rsidRPr="00714B43" w:rsidRDefault="001121A9" w:rsidP="001121A9">
      <w:pPr>
        <w:jc w:val="center"/>
        <w:rPr>
          <w:rFonts w:ascii="Arial" w:hAnsi="Arial" w:cs="Arial"/>
          <w:i/>
          <w:sz w:val="20"/>
          <w:szCs w:val="20"/>
          <w:u w:val="single"/>
        </w:rPr>
      </w:pPr>
      <w:r w:rsidRPr="00714B43">
        <w:rPr>
          <w:rFonts w:ascii="Arial" w:hAnsi="Arial" w:cs="Arial"/>
          <w:i/>
          <w:sz w:val="20"/>
          <w:szCs w:val="20"/>
          <w:u w:val="single"/>
        </w:rPr>
        <w:t>INSTRUCTIONS</w:t>
      </w:r>
    </w:p>
    <w:p w14:paraId="4AC998F7" w14:textId="77777777" w:rsidR="001121A9" w:rsidRPr="00714B43" w:rsidRDefault="001121A9" w:rsidP="001121A9">
      <w:pPr>
        <w:numPr>
          <w:ilvl w:val="0"/>
          <w:numId w:val="16"/>
        </w:numPr>
        <w:tabs>
          <w:tab w:val="clear" w:pos="720"/>
        </w:tabs>
        <w:spacing w:line="240" w:lineRule="auto"/>
        <w:ind w:left="426" w:right="-307"/>
        <w:jc w:val="both"/>
        <w:rPr>
          <w:rFonts w:ascii="Arial" w:hAnsi="Arial" w:cs="Arial"/>
          <w:sz w:val="18"/>
          <w:szCs w:val="18"/>
        </w:rPr>
      </w:pPr>
      <w:r w:rsidRPr="00714B43">
        <w:rPr>
          <w:rFonts w:ascii="Arial" w:hAnsi="Arial" w:cs="Arial"/>
          <w:sz w:val="18"/>
          <w:szCs w:val="18"/>
        </w:rPr>
        <w:t>This Summary shall be accomplished and be submitted by the Regional Office to the Internal Audit Service (IAS) and RQMC every 3rd day of the month</w:t>
      </w:r>
    </w:p>
    <w:p w14:paraId="32FE0636" w14:textId="77777777" w:rsidR="001121A9" w:rsidRPr="00714B43" w:rsidRDefault="001121A9" w:rsidP="001121A9">
      <w:pPr>
        <w:numPr>
          <w:ilvl w:val="0"/>
          <w:numId w:val="16"/>
        </w:numPr>
        <w:tabs>
          <w:tab w:val="clear" w:pos="720"/>
        </w:tabs>
        <w:spacing w:after="0" w:line="240" w:lineRule="auto"/>
        <w:ind w:left="426"/>
        <w:jc w:val="both"/>
        <w:rPr>
          <w:rFonts w:ascii="Arial" w:hAnsi="Arial" w:cs="Arial"/>
          <w:sz w:val="18"/>
          <w:szCs w:val="18"/>
        </w:rPr>
      </w:pPr>
      <w:r w:rsidRPr="00714B43">
        <w:rPr>
          <w:rFonts w:ascii="Arial" w:hAnsi="Arial" w:cs="Arial"/>
          <w:sz w:val="18"/>
          <w:szCs w:val="18"/>
        </w:rPr>
        <w:t>This form shall be accomplished as follows:</w:t>
      </w:r>
    </w:p>
    <w:p w14:paraId="7F5663C6" w14:textId="2A3B2CB0" w:rsidR="00F00404" w:rsidRPr="00714B43" w:rsidRDefault="00F00404" w:rsidP="00F00404">
      <w:pPr>
        <w:numPr>
          <w:ilvl w:val="1"/>
          <w:numId w:val="16"/>
        </w:numPr>
        <w:tabs>
          <w:tab w:val="clear" w:pos="1440"/>
        </w:tabs>
        <w:spacing w:after="80" w:line="240" w:lineRule="auto"/>
        <w:ind w:left="850" w:hanging="357"/>
        <w:jc w:val="both"/>
        <w:rPr>
          <w:rFonts w:ascii="Arial" w:hAnsi="Arial" w:cs="Arial"/>
          <w:sz w:val="18"/>
          <w:szCs w:val="18"/>
        </w:rPr>
      </w:pPr>
      <w:r w:rsidRPr="00714B43">
        <w:rPr>
          <w:rFonts w:ascii="Arial" w:hAnsi="Arial" w:cs="Arial"/>
          <w:b/>
          <w:bCs/>
          <w:sz w:val="18"/>
          <w:szCs w:val="18"/>
        </w:rPr>
        <w:t xml:space="preserve">For the year – </w:t>
      </w:r>
      <w:r w:rsidRPr="00714B43">
        <w:rPr>
          <w:rFonts w:ascii="Arial" w:hAnsi="Arial" w:cs="Arial"/>
          <w:sz w:val="18"/>
          <w:szCs w:val="18"/>
        </w:rPr>
        <w:t>the applicable year where compliance audit was conducted</w:t>
      </w:r>
    </w:p>
    <w:p w14:paraId="56410E39" w14:textId="163160AC" w:rsidR="001121A9" w:rsidRPr="00714B43" w:rsidRDefault="001121A9" w:rsidP="00F00404">
      <w:pPr>
        <w:numPr>
          <w:ilvl w:val="1"/>
          <w:numId w:val="16"/>
        </w:numPr>
        <w:tabs>
          <w:tab w:val="clear" w:pos="1440"/>
        </w:tabs>
        <w:spacing w:after="80" w:line="240" w:lineRule="auto"/>
        <w:ind w:left="850" w:hanging="357"/>
        <w:jc w:val="both"/>
        <w:rPr>
          <w:rFonts w:ascii="Arial" w:hAnsi="Arial" w:cs="Arial"/>
          <w:sz w:val="18"/>
          <w:szCs w:val="18"/>
        </w:rPr>
      </w:pPr>
      <w:r w:rsidRPr="00714B43">
        <w:rPr>
          <w:rFonts w:ascii="Arial" w:hAnsi="Arial" w:cs="Arial"/>
          <w:b/>
          <w:bCs/>
          <w:sz w:val="18"/>
          <w:szCs w:val="18"/>
        </w:rPr>
        <w:t xml:space="preserve">As of – </w:t>
      </w:r>
      <w:r w:rsidRPr="00714B43">
        <w:rPr>
          <w:rFonts w:ascii="Arial" w:hAnsi="Arial" w:cs="Arial"/>
          <w:sz w:val="18"/>
          <w:szCs w:val="18"/>
        </w:rPr>
        <w:t>period covered of the report</w:t>
      </w:r>
    </w:p>
    <w:p w14:paraId="18CB7AEC" w14:textId="77777777" w:rsidR="001121A9" w:rsidRPr="00714B43" w:rsidRDefault="001121A9" w:rsidP="00F00404">
      <w:pPr>
        <w:numPr>
          <w:ilvl w:val="1"/>
          <w:numId w:val="16"/>
        </w:numPr>
        <w:tabs>
          <w:tab w:val="clear" w:pos="1440"/>
        </w:tabs>
        <w:spacing w:after="80" w:line="240" w:lineRule="auto"/>
        <w:ind w:left="850" w:hanging="357"/>
        <w:jc w:val="both"/>
        <w:rPr>
          <w:rFonts w:ascii="Arial" w:hAnsi="Arial" w:cs="Arial"/>
          <w:sz w:val="18"/>
          <w:szCs w:val="18"/>
        </w:rPr>
      </w:pPr>
      <w:r w:rsidRPr="00714B43">
        <w:rPr>
          <w:rFonts w:ascii="Arial" w:hAnsi="Arial" w:cs="Arial"/>
          <w:b/>
          <w:bCs/>
          <w:sz w:val="18"/>
          <w:szCs w:val="18"/>
        </w:rPr>
        <w:t>Region –</w:t>
      </w:r>
      <w:r w:rsidRPr="00714B43">
        <w:rPr>
          <w:rFonts w:ascii="Arial" w:hAnsi="Arial" w:cs="Arial"/>
          <w:sz w:val="18"/>
          <w:szCs w:val="18"/>
        </w:rPr>
        <w:t xml:space="preserve"> name of the region</w:t>
      </w:r>
    </w:p>
    <w:p w14:paraId="51377DE2" w14:textId="27A23B74" w:rsidR="001121A9" w:rsidRPr="00714B43" w:rsidRDefault="001121A9" w:rsidP="00621F81">
      <w:pPr>
        <w:numPr>
          <w:ilvl w:val="1"/>
          <w:numId w:val="16"/>
        </w:numPr>
        <w:spacing w:after="0" w:line="240" w:lineRule="auto"/>
        <w:ind w:left="850" w:hanging="357"/>
        <w:jc w:val="both"/>
        <w:rPr>
          <w:rFonts w:ascii="Arial" w:hAnsi="Arial" w:cs="Arial"/>
          <w:sz w:val="18"/>
          <w:szCs w:val="18"/>
        </w:rPr>
      </w:pPr>
      <w:r w:rsidRPr="00714B43">
        <w:rPr>
          <w:rFonts w:ascii="Arial" w:hAnsi="Arial" w:cs="Arial"/>
          <w:sz w:val="18"/>
          <w:szCs w:val="18"/>
        </w:rPr>
        <w:t xml:space="preserve">Columns A to </w:t>
      </w:r>
      <w:r w:rsidR="000306A9" w:rsidRPr="00714B43">
        <w:rPr>
          <w:rFonts w:ascii="Arial" w:hAnsi="Arial" w:cs="Arial"/>
          <w:sz w:val="18"/>
          <w:szCs w:val="18"/>
        </w:rPr>
        <w:t>P</w:t>
      </w:r>
      <w:r w:rsidRPr="00714B43">
        <w:rPr>
          <w:rFonts w:ascii="Arial" w:hAnsi="Arial" w:cs="Arial"/>
          <w:sz w:val="18"/>
          <w:szCs w:val="18"/>
        </w:rPr>
        <w:t xml:space="preserve"> shall reflect the following information:</w:t>
      </w:r>
    </w:p>
    <w:p w14:paraId="58E5323F" w14:textId="77777777" w:rsidR="001121A9" w:rsidRPr="00714B43" w:rsidRDefault="001121A9" w:rsidP="001121A9">
      <w:pPr>
        <w:spacing w:after="0" w:line="240" w:lineRule="auto"/>
        <w:ind w:left="851"/>
        <w:jc w:val="both"/>
        <w:rPr>
          <w:rFonts w:ascii="Arial" w:hAnsi="Arial" w:cs="Arial"/>
          <w:sz w:val="6"/>
          <w:szCs w:val="6"/>
        </w:rPr>
      </w:pPr>
    </w:p>
    <w:tbl>
      <w:tblPr>
        <w:tblW w:w="13745" w:type="dxa"/>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3118"/>
        <w:gridCol w:w="9356"/>
      </w:tblGrid>
      <w:tr w:rsidR="00714B43" w:rsidRPr="00714B43" w14:paraId="0D6780B1" w14:textId="77777777" w:rsidTr="007252A2">
        <w:tc>
          <w:tcPr>
            <w:tcW w:w="1271" w:type="dxa"/>
          </w:tcPr>
          <w:p w14:paraId="6BC59159" w14:textId="77777777" w:rsidR="00520686" w:rsidRPr="00714B43" w:rsidRDefault="00520686" w:rsidP="00520686">
            <w:pPr>
              <w:pStyle w:val="NoSpacing"/>
              <w:jc w:val="both"/>
              <w:rPr>
                <w:rFonts w:ascii="Arial" w:hAnsi="Arial" w:cs="Arial"/>
                <w:sz w:val="16"/>
                <w:szCs w:val="16"/>
              </w:rPr>
            </w:pPr>
            <w:r w:rsidRPr="00714B43">
              <w:rPr>
                <w:rFonts w:ascii="Arial" w:hAnsi="Arial" w:cs="Arial"/>
                <w:sz w:val="16"/>
                <w:szCs w:val="16"/>
              </w:rPr>
              <w:t>Column A</w:t>
            </w:r>
          </w:p>
        </w:tc>
        <w:tc>
          <w:tcPr>
            <w:tcW w:w="3118" w:type="dxa"/>
          </w:tcPr>
          <w:p w14:paraId="1565E3D8" w14:textId="6548BCA3" w:rsidR="00520686" w:rsidRPr="00714B43" w:rsidRDefault="00520686" w:rsidP="00520686">
            <w:pPr>
              <w:pStyle w:val="NoSpacing"/>
              <w:ind w:left="-18"/>
              <w:jc w:val="both"/>
              <w:rPr>
                <w:rFonts w:ascii="Arial" w:hAnsi="Arial" w:cs="Arial"/>
                <w:sz w:val="16"/>
                <w:szCs w:val="16"/>
              </w:rPr>
            </w:pPr>
            <w:r w:rsidRPr="00714B43">
              <w:rPr>
                <w:rFonts w:ascii="Arial" w:hAnsi="Arial" w:cs="Arial"/>
                <w:sz w:val="16"/>
                <w:szCs w:val="16"/>
              </w:rPr>
              <w:t>Seq. No.</w:t>
            </w:r>
          </w:p>
        </w:tc>
        <w:tc>
          <w:tcPr>
            <w:tcW w:w="9356" w:type="dxa"/>
          </w:tcPr>
          <w:p w14:paraId="00E28726" w14:textId="32799467" w:rsidR="00520686" w:rsidRPr="00714B43" w:rsidRDefault="00520686" w:rsidP="00520686">
            <w:pPr>
              <w:pStyle w:val="NoSpacing"/>
              <w:ind w:left="-18"/>
              <w:jc w:val="both"/>
              <w:rPr>
                <w:rFonts w:ascii="Arial" w:hAnsi="Arial" w:cs="Arial"/>
                <w:sz w:val="16"/>
                <w:szCs w:val="16"/>
              </w:rPr>
            </w:pPr>
            <w:r w:rsidRPr="00714B43">
              <w:rPr>
                <w:rFonts w:ascii="Arial" w:hAnsi="Arial" w:cs="Arial"/>
                <w:sz w:val="16"/>
                <w:szCs w:val="16"/>
              </w:rPr>
              <w:t>Sequence number</w:t>
            </w:r>
          </w:p>
        </w:tc>
      </w:tr>
      <w:tr w:rsidR="00714B43" w:rsidRPr="00714B43" w14:paraId="2970A9F8" w14:textId="77777777" w:rsidTr="007252A2">
        <w:tc>
          <w:tcPr>
            <w:tcW w:w="1271" w:type="dxa"/>
          </w:tcPr>
          <w:p w14:paraId="59C987E9" w14:textId="0E8CC367" w:rsidR="00520686" w:rsidRPr="00714B43" w:rsidRDefault="00520686" w:rsidP="00520686">
            <w:pPr>
              <w:pStyle w:val="NoSpacing"/>
              <w:jc w:val="both"/>
              <w:rPr>
                <w:rFonts w:ascii="Arial" w:hAnsi="Arial" w:cs="Arial"/>
                <w:sz w:val="16"/>
                <w:szCs w:val="16"/>
              </w:rPr>
            </w:pPr>
            <w:r w:rsidRPr="00714B43">
              <w:rPr>
                <w:rFonts w:ascii="Arial" w:hAnsi="Arial" w:cs="Arial"/>
                <w:sz w:val="16"/>
                <w:szCs w:val="16"/>
              </w:rPr>
              <w:t>Column B</w:t>
            </w:r>
          </w:p>
        </w:tc>
        <w:tc>
          <w:tcPr>
            <w:tcW w:w="3118" w:type="dxa"/>
          </w:tcPr>
          <w:p w14:paraId="236FCD9D" w14:textId="3EE094ED" w:rsidR="00520686" w:rsidRPr="00714B43" w:rsidRDefault="00520686" w:rsidP="00520686">
            <w:pPr>
              <w:pStyle w:val="NoSpacing"/>
              <w:ind w:left="-18"/>
              <w:jc w:val="both"/>
              <w:rPr>
                <w:rFonts w:ascii="Arial" w:hAnsi="Arial" w:cs="Arial"/>
                <w:sz w:val="16"/>
                <w:szCs w:val="16"/>
              </w:rPr>
            </w:pPr>
            <w:r w:rsidRPr="00714B43">
              <w:rPr>
                <w:rFonts w:ascii="Arial" w:hAnsi="Arial" w:cs="Arial"/>
                <w:sz w:val="16"/>
                <w:szCs w:val="16"/>
              </w:rPr>
              <w:t>District / Province</w:t>
            </w:r>
          </w:p>
        </w:tc>
        <w:tc>
          <w:tcPr>
            <w:tcW w:w="9356" w:type="dxa"/>
          </w:tcPr>
          <w:p w14:paraId="132FBCF4" w14:textId="1B30AD1B" w:rsidR="00520686" w:rsidRPr="00714B43" w:rsidRDefault="00520686" w:rsidP="00520686">
            <w:pPr>
              <w:pStyle w:val="NoSpacing"/>
              <w:ind w:left="-18"/>
              <w:jc w:val="both"/>
              <w:rPr>
                <w:rFonts w:ascii="Arial" w:hAnsi="Arial" w:cs="Arial"/>
                <w:sz w:val="16"/>
                <w:szCs w:val="16"/>
              </w:rPr>
            </w:pPr>
            <w:r w:rsidRPr="00714B43">
              <w:rPr>
                <w:rFonts w:ascii="Arial" w:hAnsi="Arial" w:cs="Arial"/>
                <w:sz w:val="16"/>
                <w:szCs w:val="16"/>
              </w:rPr>
              <w:t xml:space="preserve">District / Province where the </w:t>
            </w:r>
            <w:r w:rsidR="00BE53CB" w:rsidRPr="00714B43">
              <w:rPr>
                <w:rFonts w:ascii="Arial" w:hAnsi="Arial" w:cs="Arial"/>
                <w:sz w:val="16"/>
                <w:szCs w:val="16"/>
              </w:rPr>
              <w:t>TVI</w:t>
            </w:r>
            <w:r w:rsidRPr="00714B43">
              <w:rPr>
                <w:rFonts w:ascii="Arial" w:hAnsi="Arial" w:cs="Arial"/>
                <w:sz w:val="16"/>
                <w:szCs w:val="16"/>
              </w:rPr>
              <w:t xml:space="preserve"> is located</w:t>
            </w:r>
          </w:p>
        </w:tc>
      </w:tr>
      <w:tr w:rsidR="00714B43" w:rsidRPr="00714B43" w14:paraId="67C33D92" w14:textId="77777777" w:rsidTr="007252A2">
        <w:tc>
          <w:tcPr>
            <w:tcW w:w="1271" w:type="dxa"/>
          </w:tcPr>
          <w:p w14:paraId="56C0CF81" w14:textId="4930F253" w:rsidR="00344FE5" w:rsidRPr="00714B43" w:rsidRDefault="00344FE5" w:rsidP="00344FE5">
            <w:pPr>
              <w:pStyle w:val="NoSpacing"/>
              <w:jc w:val="both"/>
              <w:rPr>
                <w:rFonts w:ascii="Arial" w:hAnsi="Arial" w:cs="Arial"/>
                <w:sz w:val="16"/>
                <w:szCs w:val="16"/>
              </w:rPr>
            </w:pPr>
            <w:r w:rsidRPr="00714B43">
              <w:rPr>
                <w:rFonts w:ascii="Arial" w:hAnsi="Arial" w:cs="Arial"/>
                <w:sz w:val="16"/>
                <w:szCs w:val="16"/>
              </w:rPr>
              <w:t>Column C</w:t>
            </w:r>
          </w:p>
        </w:tc>
        <w:tc>
          <w:tcPr>
            <w:tcW w:w="3118" w:type="dxa"/>
          </w:tcPr>
          <w:p w14:paraId="3DE57EF6" w14:textId="5A76D0C8" w:rsidR="00344FE5" w:rsidRPr="00714B43" w:rsidRDefault="00344FE5" w:rsidP="00344FE5">
            <w:pPr>
              <w:pStyle w:val="NoSpacing"/>
              <w:ind w:left="-18"/>
              <w:jc w:val="both"/>
              <w:rPr>
                <w:rFonts w:ascii="Arial" w:hAnsi="Arial" w:cs="Arial"/>
                <w:sz w:val="16"/>
                <w:szCs w:val="16"/>
              </w:rPr>
            </w:pPr>
            <w:r w:rsidRPr="00714B43">
              <w:rPr>
                <w:rFonts w:ascii="Arial" w:hAnsi="Arial" w:cs="Arial"/>
                <w:sz w:val="16"/>
                <w:szCs w:val="16"/>
              </w:rPr>
              <w:t>Name of Institution</w:t>
            </w:r>
          </w:p>
        </w:tc>
        <w:tc>
          <w:tcPr>
            <w:tcW w:w="9356" w:type="dxa"/>
          </w:tcPr>
          <w:p w14:paraId="28448586" w14:textId="0A613218" w:rsidR="00344FE5" w:rsidRPr="00714B43" w:rsidRDefault="00344FE5" w:rsidP="00344FE5">
            <w:pPr>
              <w:pStyle w:val="NoSpacing"/>
              <w:ind w:left="-18"/>
              <w:jc w:val="both"/>
              <w:rPr>
                <w:rFonts w:ascii="Arial" w:hAnsi="Arial" w:cs="Arial"/>
                <w:sz w:val="16"/>
                <w:szCs w:val="16"/>
              </w:rPr>
            </w:pPr>
            <w:r w:rsidRPr="00714B43">
              <w:rPr>
                <w:rFonts w:ascii="Arial" w:hAnsi="Arial" w:cs="Arial"/>
                <w:sz w:val="16"/>
                <w:szCs w:val="16"/>
              </w:rPr>
              <w:t>Name of the TVI audited</w:t>
            </w:r>
          </w:p>
        </w:tc>
      </w:tr>
      <w:tr w:rsidR="00714B43" w:rsidRPr="00714B43" w14:paraId="6413CDAF" w14:textId="77777777" w:rsidTr="007252A2">
        <w:tc>
          <w:tcPr>
            <w:tcW w:w="1271" w:type="dxa"/>
          </w:tcPr>
          <w:p w14:paraId="481DE65A" w14:textId="75CD44EC" w:rsidR="0096240B" w:rsidRPr="00714B43" w:rsidRDefault="0096240B" w:rsidP="0096240B">
            <w:pPr>
              <w:pStyle w:val="NoSpacing"/>
              <w:jc w:val="both"/>
              <w:rPr>
                <w:rFonts w:ascii="Arial" w:hAnsi="Arial" w:cs="Arial"/>
                <w:sz w:val="16"/>
                <w:szCs w:val="16"/>
              </w:rPr>
            </w:pPr>
            <w:r w:rsidRPr="00714B43">
              <w:rPr>
                <w:rFonts w:ascii="Arial" w:hAnsi="Arial" w:cs="Arial"/>
                <w:sz w:val="16"/>
                <w:szCs w:val="16"/>
              </w:rPr>
              <w:t>Column D</w:t>
            </w:r>
          </w:p>
        </w:tc>
        <w:tc>
          <w:tcPr>
            <w:tcW w:w="3118" w:type="dxa"/>
          </w:tcPr>
          <w:p w14:paraId="3E1ADC25" w14:textId="3C40A4BB" w:rsidR="0096240B" w:rsidRPr="00714B43" w:rsidRDefault="0096240B" w:rsidP="0096240B">
            <w:pPr>
              <w:pStyle w:val="NoSpacing"/>
              <w:ind w:left="-18"/>
              <w:jc w:val="both"/>
              <w:rPr>
                <w:rFonts w:ascii="Arial" w:hAnsi="Arial" w:cs="Arial"/>
                <w:sz w:val="16"/>
                <w:szCs w:val="16"/>
              </w:rPr>
            </w:pPr>
            <w:r w:rsidRPr="00714B43">
              <w:rPr>
                <w:rFonts w:ascii="Arial" w:hAnsi="Arial" w:cs="Arial"/>
                <w:sz w:val="16"/>
                <w:szCs w:val="16"/>
              </w:rPr>
              <w:t>TVET Program</w:t>
            </w:r>
          </w:p>
        </w:tc>
        <w:tc>
          <w:tcPr>
            <w:tcW w:w="9356" w:type="dxa"/>
          </w:tcPr>
          <w:p w14:paraId="277C3BED" w14:textId="20CA6D8C" w:rsidR="0096240B" w:rsidRPr="00714B43" w:rsidRDefault="0096240B" w:rsidP="0096240B">
            <w:pPr>
              <w:pStyle w:val="NoSpacing"/>
              <w:ind w:left="-18"/>
              <w:jc w:val="both"/>
              <w:rPr>
                <w:rFonts w:ascii="Arial" w:hAnsi="Arial" w:cs="Arial"/>
                <w:sz w:val="16"/>
                <w:szCs w:val="16"/>
              </w:rPr>
            </w:pPr>
            <w:r w:rsidRPr="00714B43">
              <w:rPr>
                <w:rFonts w:ascii="Arial" w:hAnsi="Arial" w:cs="Arial"/>
                <w:bCs/>
                <w:sz w:val="16"/>
                <w:szCs w:val="16"/>
              </w:rPr>
              <w:t>Title of program audited</w:t>
            </w:r>
          </w:p>
        </w:tc>
      </w:tr>
      <w:tr w:rsidR="00714B43" w:rsidRPr="00714B43" w14:paraId="243B987A" w14:textId="77777777" w:rsidTr="007252A2">
        <w:tc>
          <w:tcPr>
            <w:tcW w:w="1271" w:type="dxa"/>
          </w:tcPr>
          <w:p w14:paraId="66C6A390" w14:textId="0A9021B2" w:rsidR="00501C78" w:rsidRPr="00714B43" w:rsidRDefault="00501C78" w:rsidP="00501C78">
            <w:pPr>
              <w:pStyle w:val="NoSpacing"/>
              <w:jc w:val="both"/>
              <w:rPr>
                <w:rFonts w:ascii="Arial" w:hAnsi="Arial" w:cs="Arial"/>
                <w:sz w:val="16"/>
                <w:szCs w:val="16"/>
              </w:rPr>
            </w:pPr>
            <w:r w:rsidRPr="00714B43">
              <w:rPr>
                <w:rFonts w:ascii="Arial" w:hAnsi="Arial" w:cs="Arial"/>
                <w:sz w:val="16"/>
                <w:szCs w:val="16"/>
              </w:rPr>
              <w:t>Column E.1</w:t>
            </w:r>
          </w:p>
        </w:tc>
        <w:tc>
          <w:tcPr>
            <w:tcW w:w="3118" w:type="dxa"/>
          </w:tcPr>
          <w:p w14:paraId="6D7DC837" w14:textId="564080C2" w:rsidR="00501C78" w:rsidRPr="00714B43" w:rsidRDefault="00344FE5" w:rsidP="00501C78">
            <w:pPr>
              <w:pStyle w:val="NoSpacing"/>
              <w:ind w:left="-18"/>
              <w:jc w:val="both"/>
              <w:rPr>
                <w:rFonts w:ascii="Arial" w:hAnsi="Arial" w:cs="Arial"/>
                <w:sz w:val="16"/>
                <w:szCs w:val="16"/>
              </w:rPr>
            </w:pPr>
            <w:r w:rsidRPr="00714B43">
              <w:rPr>
                <w:rFonts w:ascii="Arial" w:hAnsi="Arial" w:cs="Arial"/>
                <w:sz w:val="16"/>
                <w:szCs w:val="16"/>
              </w:rPr>
              <w:t>Registration</w:t>
            </w:r>
            <w:r w:rsidR="00501C78" w:rsidRPr="00714B43">
              <w:rPr>
                <w:rFonts w:ascii="Arial" w:hAnsi="Arial" w:cs="Arial"/>
                <w:sz w:val="16"/>
                <w:szCs w:val="16"/>
              </w:rPr>
              <w:t xml:space="preserve"> Date</w:t>
            </w:r>
          </w:p>
        </w:tc>
        <w:tc>
          <w:tcPr>
            <w:tcW w:w="9356" w:type="dxa"/>
          </w:tcPr>
          <w:p w14:paraId="0D76DE52" w14:textId="6E37FBEF" w:rsidR="00501C78" w:rsidRPr="00714B43" w:rsidRDefault="00344FE5" w:rsidP="00501C78">
            <w:pPr>
              <w:pStyle w:val="NoSpacing"/>
              <w:ind w:left="-18"/>
              <w:jc w:val="both"/>
              <w:rPr>
                <w:rFonts w:ascii="Arial" w:hAnsi="Arial" w:cs="Arial"/>
                <w:sz w:val="16"/>
                <w:szCs w:val="16"/>
              </w:rPr>
            </w:pPr>
            <w:r w:rsidRPr="00714B43">
              <w:rPr>
                <w:rFonts w:ascii="Arial" w:hAnsi="Arial" w:cs="Arial"/>
                <w:sz w:val="16"/>
                <w:szCs w:val="16"/>
              </w:rPr>
              <w:t>Registration</w:t>
            </w:r>
            <w:r w:rsidR="00501C78" w:rsidRPr="00714B43">
              <w:rPr>
                <w:rFonts w:ascii="Arial" w:hAnsi="Arial" w:cs="Arial"/>
                <w:sz w:val="16"/>
                <w:szCs w:val="16"/>
              </w:rPr>
              <w:t xml:space="preserve"> Date</w:t>
            </w:r>
            <w:r w:rsidR="00501C78" w:rsidRPr="00714B43">
              <w:rPr>
                <w:rFonts w:ascii="Arial" w:hAnsi="Arial" w:cs="Arial"/>
                <w:bCs/>
                <w:sz w:val="16"/>
                <w:szCs w:val="16"/>
              </w:rPr>
              <w:t xml:space="preserve"> of the </w:t>
            </w:r>
            <w:r w:rsidRPr="00714B43">
              <w:rPr>
                <w:rFonts w:ascii="Arial" w:hAnsi="Arial" w:cs="Arial"/>
                <w:bCs/>
                <w:sz w:val="16"/>
                <w:szCs w:val="16"/>
              </w:rPr>
              <w:t>TVET program</w:t>
            </w:r>
            <w:r w:rsidR="00BE53CB" w:rsidRPr="00714B43">
              <w:rPr>
                <w:rFonts w:ascii="Arial" w:hAnsi="Arial" w:cs="Arial"/>
                <w:bCs/>
                <w:sz w:val="16"/>
                <w:szCs w:val="16"/>
              </w:rPr>
              <w:t>s</w:t>
            </w:r>
            <w:r w:rsidR="00501C78" w:rsidRPr="00714B43">
              <w:rPr>
                <w:rFonts w:ascii="Arial" w:hAnsi="Arial" w:cs="Arial"/>
                <w:bCs/>
                <w:sz w:val="16"/>
                <w:szCs w:val="16"/>
              </w:rPr>
              <w:t xml:space="preserve"> audited</w:t>
            </w:r>
          </w:p>
        </w:tc>
      </w:tr>
      <w:tr w:rsidR="00714B43" w:rsidRPr="00714B43" w14:paraId="0BC220F3" w14:textId="77777777" w:rsidTr="007252A2">
        <w:tc>
          <w:tcPr>
            <w:tcW w:w="1271" w:type="dxa"/>
          </w:tcPr>
          <w:p w14:paraId="77037976" w14:textId="76F905FE" w:rsidR="00501C78" w:rsidRPr="00714B43" w:rsidRDefault="00501C78" w:rsidP="00501C78">
            <w:pPr>
              <w:pStyle w:val="NoSpacing"/>
              <w:jc w:val="both"/>
              <w:rPr>
                <w:rFonts w:ascii="Arial" w:hAnsi="Arial" w:cs="Arial"/>
                <w:sz w:val="16"/>
                <w:szCs w:val="16"/>
              </w:rPr>
            </w:pPr>
            <w:r w:rsidRPr="00714B43">
              <w:rPr>
                <w:rFonts w:ascii="Arial" w:hAnsi="Arial" w:cs="Arial"/>
                <w:sz w:val="16"/>
                <w:szCs w:val="16"/>
              </w:rPr>
              <w:t>Column E.2</w:t>
            </w:r>
          </w:p>
        </w:tc>
        <w:tc>
          <w:tcPr>
            <w:tcW w:w="3118" w:type="dxa"/>
          </w:tcPr>
          <w:p w14:paraId="5B578A11" w14:textId="13048CE3" w:rsidR="00501C78" w:rsidRPr="00714B43" w:rsidRDefault="00344FE5" w:rsidP="00501C78">
            <w:pPr>
              <w:pStyle w:val="NoSpacing"/>
              <w:ind w:left="-18"/>
              <w:jc w:val="both"/>
              <w:rPr>
                <w:rFonts w:ascii="Arial" w:hAnsi="Arial" w:cs="Arial"/>
                <w:sz w:val="16"/>
                <w:szCs w:val="16"/>
              </w:rPr>
            </w:pPr>
            <w:r w:rsidRPr="00714B43">
              <w:rPr>
                <w:rFonts w:ascii="Arial" w:hAnsi="Arial" w:cs="Arial"/>
                <w:sz w:val="16"/>
                <w:szCs w:val="16"/>
              </w:rPr>
              <w:t>Registration</w:t>
            </w:r>
            <w:r w:rsidR="00501C78" w:rsidRPr="00714B43">
              <w:rPr>
                <w:rFonts w:ascii="Arial" w:hAnsi="Arial" w:cs="Arial"/>
                <w:sz w:val="16"/>
                <w:szCs w:val="16"/>
              </w:rPr>
              <w:t xml:space="preserve"> Number</w:t>
            </w:r>
          </w:p>
        </w:tc>
        <w:tc>
          <w:tcPr>
            <w:tcW w:w="9356" w:type="dxa"/>
          </w:tcPr>
          <w:p w14:paraId="4858A516" w14:textId="74C8FC48" w:rsidR="00501C78" w:rsidRPr="00714B43" w:rsidRDefault="00344FE5" w:rsidP="00501C78">
            <w:pPr>
              <w:pStyle w:val="NoSpacing"/>
              <w:ind w:left="-18"/>
              <w:jc w:val="both"/>
              <w:rPr>
                <w:rFonts w:ascii="Arial" w:hAnsi="Arial" w:cs="Arial"/>
                <w:sz w:val="16"/>
                <w:szCs w:val="16"/>
              </w:rPr>
            </w:pPr>
            <w:r w:rsidRPr="00714B43">
              <w:rPr>
                <w:rFonts w:ascii="Arial" w:hAnsi="Arial" w:cs="Arial"/>
                <w:sz w:val="16"/>
                <w:szCs w:val="16"/>
              </w:rPr>
              <w:t>CTPR</w:t>
            </w:r>
            <w:r w:rsidR="00501C78" w:rsidRPr="00714B43">
              <w:rPr>
                <w:rFonts w:ascii="Arial" w:hAnsi="Arial" w:cs="Arial"/>
                <w:sz w:val="16"/>
                <w:szCs w:val="16"/>
              </w:rPr>
              <w:t xml:space="preserve"> Number</w:t>
            </w:r>
            <w:r w:rsidR="00501C78" w:rsidRPr="00714B43">
              <w:rPr>
                <w:rFonts w:ascii="Arial" w:hAnsi="Arial" w:cs="Arial"/>
                <w:bCs/>
                <w:sz w:val="16"/>
                <w:szCs w:val="16"/>
              </w:rPr>
              <w:t xml:space="preserve"> of the </w:t>
            </w:r>
            <w:r w:rsidRPr="00714B43">
              <w:rPr>
                <w:rFonts w:ascii="Arial" w:hAnsi="Arial" w:cs="Arial"/>
                <w:bCs/>
                <w:sz w:val="16"/>
                <w:szCs w:val="16"/>
              </w:rPr>
              <w:t>TVET program</w:t>
            </w:r>
            <w:r w:rsidR="00BE53CB" w:rsidRPr="00714B43">
              <w:rPr>
                <w:rFonts w:ascii="Arial" w:hAnsi="Arial" w:cs="Arial"/>
                <w:bCs/>
                <w:sz w:val="16"/>
                <w:szCs w:val="16"/>
              </w:rPr>
              <w:t>s</w:t>
            </w:r>
            <w:r w:rsidRPr="00714B43">
              <w:rPr>
                <w:rFonts w:ascii="Arial" w:hAnsi="Arial" w:cs="Arial"/>
                <w:bCs/>
                <w:sz w:val="16"/>
                <w:szCs w:val="16"/>
              </w:rPr>
              <w:t xml:space="preserve"> </w:t>
            </w:r>
            <w:r w:rsidR="00501C78" w:rsidRPr="00714B43">
              <w:rPr>
                <w:rFonts w:ascii="Arial" w:hAnsi="Arial" w:cs="Arial"/>
                <w:bCs/>
                <w:sz w:val="16"/>
                <w:szCs w:val="16"/>
              </w:rPr>
              <w:t>audited</w:t>
            </w:r>
          </w:p>
        </w:tc>
      </w:tr>
      <w:tr w:rsidR="00714B43" w:rsidRPr="00714B43" w14:paraId="63BBD014" w14:textId="77777777" w:rsidTr="007252A2">
        <w:tc>
          <w:tcPr>
            <w:tcW w:w="1271" w:type="dxa"/>
          </w:tcPr>
          <w:p w14:paraId="1D554C00" w14:textId="6E006097" w:rsidR="009B37C9" w:rsidRPr="00714B43" w:rsidRDefault="009B37C9" w:rsidP="009B37C9">
            <w:pPr>
              <w:pStyle w:val="NoSpacing"/>
              <w:jc w:val="both"/>
              <w:rPr>
                <w:rFonts w:ascii="Arial" w:hAnsi="Arial" w:cs="Arial"/>
                <w:sz w:val="16"/>
                <w:szCs w:val="16"/>
              </w:rPr>
            </w:pPr>
            <w:r w:rsidRPr="00714B43">
              <w:rPr>
                <w:rFonts w:ascii="Arial" w:hAnsi="Arial" w:cs="Arial"/>
                <w:sz w:val="16"/>
                <w:szCs w:val="16"/>
              </w:rPr>
              <w:t>Column F</w:t>
            </w:r>
          </w:p>
        </w:tc>
        <w:tc>
          <w:tcPr>
            <w:tcW w:w="3118" w:type="dxa"/>
          </w:tcPr>
          <w:p w14:paraId="6C516102" w14:textId="72692247" w:rsidR="009B37C9" w:rsidRPr="00714B43" w:rsidRDefault="009B37C9" w:rsidP="009B37C9">
            <w:pPr>
              <w:pStyle w:val="NoSpacing"/>
              <w:ind w:left="-18"/>
              <w:jc w:val="both"/>
              <w:rPr>
                <w:rFonts w:ascii="Arial" w:hAnsi="Arial" w:cs="Arial"/>
                <w:sz w:val="16"/>
                <w:szCs w:val="16"/>
              </w:rPr>
            </w:pPr>
            <w:r w:rsidRPr="00714B43">
              <w:rPr>
                <w:rFonts w:ascii="Arial" w:hAnsi="Arial" w:cs="Arial"/>
                <w:sz w:val="16"/>
                <w:szCs w:val="16"/>
              </w:rPr>
              <w:t>Date of Audit / Closure</w:t>
            </w:r>
          </w:p>
        </w:tc>
        <w:tc>
          <w:tcPr>
            <w:tcW w:w="9356" w:type="dxa"/>
          </w:tcPr>
          <w:p w14:paraId="09036EBC" w14:textId="3A1457E0" w:rsidR="009B37C9" w:rsidRPr="00714B43" w:rsidRDefault="009B37C9" w:rsidP="009B37C9">
            <w:pPr>
              <w:pStyle w:val="NoSpacing"/>
              <w:ind w:left="-18"/>
              <w:jc w:val="both"/>
              <w:rPr>
                <w:rFonts w:ascii="Arial" w:hAnsi="Arial" w:cs="Arial"/>
                <w:sz w:val="16"/>
                <w:szCs w:val="16"/>
              </w:rPr>
            </w:pPr>
            <w:r w:rsidRPr="00714B43">
              <w:rPr>
                <w:rFonts w:ascii="Arial" w:hAnsi="Arial" w:cs="Arial"/>
                <w:sz w:val="16"/>
                <w:szCs w:val="16"/>
              </w:rPr>
              <w:t>Actual date of audit; date of TVI closure; or the date when the TVI’s CTPR was voluntarily surrendered to PO/DO</w:t>
            </w:r>
          </w:p>
        </w:tc>
      </w:tr>
      <w:tr w:rsidR="00714B43" w:rsidRPr="00714B43" w14:paraId="53B08F4D" w14:textId="77777777" w:rsidTr="007252A2">
        <w:tc>
          <w:tcPr>
            <w:tcW w:w="1271" w:type="dxa"/>
          </w:tcPr>
          <w:p w14:paraId="372A686E" w14:textId="1F867D63" w:rsidR="001E58CB" w:rsidRPr="00714B43" w:rsidRDefault="001E58CB" w:rsidP="001E58CB">
            <w:pPr>
              <w:pStyle w:val="NoSpacing"/>
              <w:jc w:val="both"/>
              <w:rPr>
                <w:rFonts w:ascii="Arial" w:hAnsi="Arial" w:cs="Arial"/>
                <w:sz w:val="16"/>
                <w:szCs w:val="16"/>
              </w:rPr>
            </w:pPr>
            <w:r w:rsidRPr="00714B43">
              <w:rPr>
                <w:rFonts w:ascii="Arial" w:hAnsi="Arial" w:cs="Arial"/>
                <w:sz w:val="16"/>
                <w:szCs w:val="16"/>
              </w:rPr>
              <w:t>Column G</w:t>
            </w:r>
          </w:p>
        </w:tc>
        <w:tc>
          <w:tcPr>
            <w:tcW w:w="3118" w:type="dxa"/>
          </w:tcPr>
          <w:p w14:paraId="70F523A4" w14:textId="065607FF" w:rsidR="001E58CB" w:rsidRPr="00714B43" w:rsidRDefault="001E58CB" w:rsidP="001E58CB">
            <w:pPr>
              <w:pStyle w:val="NoSpacing"/>
              <w:ind w:left="-18"/>
              <w:jc w:val="both"/>
              <w:rPr>
                <w:rFonts w:ascii="Arial" w:hAnsi="Arial" w:cs="Arial"/>
                <w:sz w:val="16"/>
                <w:szCs w:val="16"/>
              </w:rPr>
            </w:pPr>
            <w:r w:rsidRPr="00714B43">
              <w:rPr>
                <w:rFonts w:ascii="Arial" w:hAnsi="Arial" w:cs="Arial"/>
                <w:sz w:val="16"/>
                <w:szCs w:val="16"/>
              </w:rPr>
              <w:t>Compliant</w:t>
            </w:r>
          </w:p>
        </w:tc>
        <w:tc>
          <w:tcPr>
            <w:tcW w:w="9356" w:type="dxa"/>
          </w:tcPr>
          <w:p w14:paraId="07654910" w14:textId="41A0C418" w:rsidR="001E58CB" w:rsidRPr="00714B43" w:rsidRDefault="001E58CB" w:rsidP="001E58CB">
            <w:pPr>
              <w:pStyle w:val="NoSpacing"/>
              <w:ind w:left="-18"/>
              <w:jc w:val="both"/>
              <w:rPr>
                <w:rFonts w:ascii="Arial" w:hAnsi="Arial" w:cs="Arial"/>
                <w:sz w:val="16"/>
                <w:szCs w:val="16"/>
              </w:rPr>
            </w:pPr>
            <w:r w:rsidRPr="00714B43">
              <w:rPr>
                <w:rFonts w:ascii="Arial" w:hAnsi="Arial" w:cs="Arial"/>
                <w:bCs/>
                <w:sz w:val="16"/>
                <w:szCs w:val="16"/>
              </w:rPr>
              <w:t>Put a check "</w:t>
            </w:r>
            <w:r w:rsidRPr="00714B43">
              <w:rPr>
                <w:rFonts w:ascii="Arial" w:hAnsi="Arial" w:cs="Arial"/>
                <w:bCs/>
                <w:sz w:val="16"/>
                <w:szCs w:val="16"/>
              </w:rPr>
              <w:sym w:font="Wingdings" w:char="F0FC"/>
            </w:r>
            <w:r w:rsidRPr="00714B43">
              <w:rPr>
                <w:rFonts w:ascii="Arial" w:hAnsi="Arial" w:cs="Arial"/>
                <w:bCs/>
                <w:sz w:val="16"/>
                <w:szCs w:val="16"/>
              </w:rPr>
              <w:t>" mark to indicate status based on the duly accomplished and submitted Consolidated Provincial/District Report on Audited and Closed Programs and Status of Compliance to Correction and Corrective Action/s (TESDA-OP-IAS-01-F06-PO) from the District/Provincial Offices</w:t>
            </w:r>
          </w:p>
        </w:tc>
      </w:tr>
      <w:tr w:rsidR="00714B43" w:rsidRPr="00714B43" w14:paraId="59FC492B" w14:textId="77777777" w:rsidTr="0020210A">
        <w:tc>
          <w:tcPr>
            <w:tcW w:w="1271" w:type="dxa"/>
          </w:tcPr>
          <w:p w14:paraId="1CC2A093" w14:textId="5E4B2231"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H.1</w:t>
            </w:r>
          </w:p>
        </w:tc>
        <w:tc>
          <w:tcPr>
            <w:tcW w:w="3118" w:type="dxa"/>
          </w:tcPr>
          <w:p w14:paraId="7196F746" w14:textId="008DACDB"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 xml:space="preserve">For Migration </w:t>
            </w:r>
            <w:r w:rsidRPr="00714B43">
              <w:rPr>
                <w:rFonts w:ascii="Arial" w:hAnsi="Arial" w:cs="Arial"/>
                <w:i/>
                <w:iCs/>
                <w:sz w:val="16"/>
                <w:szCs w:val="16"/>
              </w:rPr>
              <w:t>[</w:t>
            </w:r>
            <w:r w:rsidRPr="00714B43">
              <w:rPr>
                <w:rFonts w:ascii="Arial" w:hAnsi="Arial" w:cs="Arial"/>
                <w:b/>
                <w:bCs/>
                <w:i/>
                <w:iCs/>
                <w:sz w:val="16"/>
                <w:szCs w:val="16"/>
              </w:rPr>
              <w:t>FOR Migration</w:t>
            </w:r>
            <w:r w:rsidRPr="00714B43">
              <w:rPr>
                <w:rFonts w:ascii="Arial" w:hAnsi="Arial" w:cs="Arial"/>
                <w:i/>
                <w:iCs/>
                <w:sz w:val="16"/>
                <w:szCs w:val="16"/>
              </w:rPr>
              <w:t xml:space="preserve"> (within the migration period)]</w:t>
            </w:r>
          </w:p>
        </w:tc>
        <w:tc>
          <w:tcPr>
            <w:tcW w:w="9356" w:type="dxa"/>
          </w:tcPr>
          <w:p w14:paraId="47992A65" w14:textId="21FC2CBD" w:rsidR="00DD6901" w:rsidRPr="00714B43" w:rsidRDefault="00DD6901" w:rsidP="00DD6901">
            <w:pPr>
              <w:pStyle w:val="NoSpacing"/>
              <w:ind w:left="-18"/>
              <w:jc w:val="both"/>
              <w:rPr>
                <w:rFonts w:ascii="Arial" w:hAnsi="Arial" w:cs="Arial"/>
                <w:bCs/>
                <w:sz w:val="16"/>
                <w:szCs w:val="16"/>
              </w:rPr>
            </w:pPr>
            <w:r w:rsidRPr="00714B43">
              <w:rPr>
                <w:rFonts w:ascii="Arial" w:hAnsi="Arial" w:cs="Arial"/>
                <w:bCs/>
                <w:sz w:val="16"/>
                <w:szCs w:val="16"/>
              </w:rPr>
              <w:t>TVET Programs needing migration due to either from NTR to WTR or Old WTR to Updated WTR. Audited TVET programs under this category are found compliant at the time of audit. TVIs have the responsibility to migrate the program prior to the lapse of the migration period. Put a check "</w:t>
            </w:r>
            <w:r w:rsidRPr="00714B43">
              <w:rPr>
                <w:rFonts w:ascii="Arial" w:hAnsi="Arial" w:cs="Arial"/>
                <w:bCs/>
                <w:sz w:val="16"/>
                <w:szCs w:val="16"/>
              </w:rPr>
              <w:sym w:font="Wingdings" w:char="F0FC"/>
            </w:r>
            <w:r w:rsidRPr="00714B43">
              <w:rPr>
                <w:rFonts w:ascii="Arial" w:hAnsi="Arial" w:cs="Arial"/>
                <w:bCs/>
                <w:sz w:val="16"/>
                <w:szCs w:val="16"/>
              </w:rPr>
              <w:t>" mark to indicate status</w:t>
            </w:r>
          </w:p>
        </w:tc>
      </w:tr>
      <w:tr w:rsidR="00714B43" w:rsidRPr="00714B43" w14:paraId="16A38A21" w14:textId="77777777" w:rsidTr="0020210A">
        <w:tc>
          <w:tcPr>
            <w:tcW w:w="1271" w:type="dxa"/>
          </w:tcPr>
          <w:p w14:paraId="3E8FE6B7" w14:textId="4096388C"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H.2</w:t>
            </w:r>
          </w:p>
        </w:tc>
        <w:tc>
          <w:tcPr>
            <w:tcW w:w="3118" w:type="dxa"/>
          </w:tcPr>
          <w:p w14:paraId="3192CA21" w14:textId="562CFEC9"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For Migration</w:t>
            </w:r>
            <w:r w:rsidRPr="00714B43">
              <w:rPr>
                <w:rFonts w:ascii="Arial" w:hAnsi="Arial" w:cs="Arial"/>
                <w:i/>
                <w:iCs/>
                <w:sz w:val="16"/>
                <w:szCs w:val="16"/>
              </w:rPr>
              <w:t xml:space="preserve"> [</w:t>
            </w:r>
            <w:r w:rsidRPr="00714B43">
              <w:rPr>
                <w:rFonts w:ascii="Arial" w:hAnsi="Arial" w:cs="Arial"/>
                <w:b/>
                <w:bCs/>
                <w:i/>
                <w:iCs/>
                <w:sz w:val="16"/>
                <w:szCs w:val="16"/>
              </w:rPr>
              <w:t>NOT Migrated</w:t>
            </w:r>
            <w:r w:rsidRPr="00714B43">
              <w:rPr>
                <w:rFonts w:ascii="Arial" w:hAnsi="Arial" w:cs="Arial"/>
                <w:i/>
                <w:iCs/>
                <w:sz w:val="16"/>
                <w:szCs w:val="16"/>
              </w:rPr>
              <w:t xml:space="preserve"> (period of migration already lapsed)]</w:t>
            </w:r>
          </w:p>
        </w:tc>
        <w:tc>
          <w:tcPr>
            <w:tcW w:w="9356" w:type="dxa"/>
          </w:tcPr>
          <w:p w14:paraId="6761310C" w14:textId="6C896C3A" w:rsidR="00DD6901" w:rsidRPr="00714B43" w:rsidRDefault="00DD6901" w:rsidP="00DD6901">
            <w:pPr>
              <w:pStyle w:val="NoSpacing"/>
              <w:ind w:left="-18"/>
              <w:jc w:val="both"/>
              <w:rPr>
                <w:rFonts w:ascii="Arial" w:hAnsi="Arial" w:cs="Arial"/>
                <w:bCs/>
                <w:sz w:val="16"/>
                <w:szCs w:val="16"/>
              </w:rPr>
            </w:pPr>
            <w:r w:rsidRPr="00714B43">
              <w:rPr>
                <w:rFonts w:ascii="Arial" w:hAnsi="Arial" w:cs="Arial"/>
                <w:bCs/>
                <w:sz w:val="16"/>
                <w:szCs w:val="16"/>
              </w:rPr>
              <w:t>Audited TVET programs under this category FAILED to migrate the program within the migration period. These TVET programs are considered NONCOMPLIANT and shall be subjected to Revocation Proceedings. Put a check "</w:t>
            </w:r>
            <w:r w:rsidRPr="00714B43">
              <w:rPr>
                <w:rFonts w:ascii="Arial" w:hAnsi="Arial" w:cs="Arial"/>
                <w:bCs/>
                <w:sz w:val="16"/>
                <w:szCs w:val="16"/>
              </w:rPr>
              <w:sym w:font="Wingdings" w:char="F0FC"/>
            </w:r>
            <w:r w:rsidRPr="00714B43">
              <w:rPr>
                <w:rFonts w:ascii="Arial" w:hAnsi="Arial" w:cs="Arial"/>
                <w:bCs/>
                <w:sz w:val="16"/>
                <w:szCs w:val="16"/>
              </w:rPr>
              <w:t>" mark to indicate status</w:t>
            </w:r>
          </w:p>
        </w:tc>
      </w:tr>
      <w:tr w:rsidR="00714B43" w:rsidRPr="00714B43" w14:paraId="33CD0D50" w14:textId="77777777" w:rsidTr="007252A2">
        <w:tc>
          <w:tcPr>
            <w:tcW w:w="1271" w:type="dxa"/>
          </w:tcPr>
          <w:p w14:paraId="3776686C" w14:textId="13404F40"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I</w:t>
            </w:r>
          </w:p>
        </w:tc>
        <w:tc>
          <w:tcPr>
            <w:tcW w:w="3118" w:type="dxa"/>
          </w:tcPr>
          <w:p w14:paraId="5490BCD8" w14:textId="556B6851"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Closed</w:t>
            </w:r>
          </w:p>
        </w:tc>
        <w:tc>
          <w:tcPr>
            <w:tcW w:w="9356" w:type="dxa"/>
          </w:tcPr>
          <w:p w14:paraId="4FA97A7E" w14:textId="60D88147" w:rsidR="00DD6901" w:rsidRPr="00714B43" w:rsidRDefault="00DD6901" w:rsidP="00DD6901">
            <w:pPr>
              <w:pStyle w:val="NoSpacing"/>
              <w:ind w:left="-18"/>
              <w:jc w:val="both"/>
              <w:rPr>
                <w:rFonts w:ascii="Arial" w:hAnsi="Arial" w:cs="Arial"/>
                <w:sz w:val="16"/>
                <w:szCs w:val="16"/>
              </w:rPr>
            </w:pPr>
            <w:r w:rsidRPr="00714B43">
              <w:rPr>
                <w:rFonts w:ascii="Arial" w:hAnsi="Arial" w:cs="Arial"/>
                <w:bCs/>
                <w:sz w:val="16"/>
                <w:szCs w:val="16"/>
              </w:rPr>
              <w:t xml:space="preserve">Indicate either: </w:t>
            </w:r>
            <w:r w:rsidRPr="00714B43">
              <w:rPr>
                <w:rFonts w:ascii="Arial" w:hAnsi="Arial" w:cs="Arial"/>
                <w:b/>
                <w:sz w:val="16"/>
                <w:szCs w:val="16"/>
                <w:u w:val="single"/>
              </w:rPr>
              <w:t>1</w:t>
            </w:r>
            <w:r w:rsidRPr="00714B43">
              <w:rPr>
                <w:rFonts w:ascii="Arial" w:hAnsi="Arial" w:cs="Arial"/>
                <w:bCs/>
                <w:sz w:val="16"/>
                <w:szCs w:val="16"/>
              </w:rPr>
              <w:t xml:space="preserve"> – for Closed TVI/Company; </w:t>
            </w:r>
            <w:r w:rsidRPr="00714B43">
              <w:rPr>
                <w:rFonts w:ascii="Arial" w:hAnsi="Arial" w:cs="Arial"/>
                <w:b/>
                <w:sz w:val="16"/>
                <w:szCs w:val="16"/>
                <w:u w:val="single"/>
              </w:rPr>
              <w:t>2</w:t>
            </w:r>
            <w:r w:rsidRPr="00714B43">
              <w:rPr>
                <w:rFonts w:ascii="Arial" w:hAnsi="Arial" w:cs="Arial"/>
                <w:bCs/>
                <w:sz w:val="16"/>
                <w:szCs w:val="16"/>
              </w:rPr>
              <w:t xml:space="preserve"> – for Programs Closed due to Certificate of TVET Program Registration (CTPR) voluntarily surrendered to PO/DO prior the conduct of audit; or </w:t>
            </w:r>
            <w:r w:rsidRPr="00714B43">
              <w:rPr>
                <w:rFonts w:ascii="Arial" w:hAnsi="Arial" w:cs="Arial"/>
                <w:b/>
                <w:sz w:val="16"/>
                <w:szCs w:val="16"/>
                <w:u w:val="single"/>
              </w:rPr>
              <w:t>3</w:t>
            </w:r>
            <w:r w:rsidRPr="00714B43">
              <w:rPr>
                <w:rFonts w:ascii="Arial" w:hAnsi="Arial" w:cs="Arial"/>
                <w:bCs/>
                <w:sz w:val="16"/>
                <w:szCs w:val="16"/>
              </w:rPr>
              <w:t xml:space="preserve"> – for </w:t>
            </w:r>
            <w:bookmarkStart w:id="1" w:name="_Hlk95839320"/>
            <w:r w:rsidRPr="00714B43">
              <w:rPr>
                <w:rFonts w:ascii="Arial" w:hAnsi="Arial" w:cs="Arial"/>
                <w:bCs/>
                <w:sz w:val="16"/>
                <w:szCs w:val="16"/>
              </w:rPr>
              <w:t>TVET programs closed due to unsettled nonconformities</w:t>
            </w:r>
            <w:bookmarkEnd w:id="1"/>
            <w:r w:rsidRPr="00714B43">
              <w:rPr>
                <w:rFonts w:ascii="Arial" w:hAnsi="Arial" w:cs="Arial"/>
                <w:bCs/>
                <w:sz w:val="16"/>
                <w:szCs w:val="16"/>
              </w:rPr>
              <w:t>, as of reporting date</w:t>
            </w:r>
          </w:p>
        </w:tc>
      </w:tr>
      <w:tr w:rsidR="00714B43" w:rsidRPr="00714B43" w14:paraId="0AD33967" w14:textId="77777777" w:rsidTr="007252A2">
        <w:tc>
          <w:tcPr>
            <w:tcW w:w="1271" w:type="dxa"/>
          </w:tcPr>
          <w:p w14:paraId="5C849239" w14:textId="006462BB"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J</w:t>
            </w:r>
          </w:p>
        </w:tc>
        <w:tc>
          <w:tcPr>
            <w:tcW w:w="3118" w:type="dxa"/>
          </w:tcPr>
          <w:p w14:paraId="64EA7E94" w14:textId="77777777"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Non-Compliant</w:t>
            </w:r>
          </w:p>
        </w:tc>
        <w:tc>
          <w:tcPr>
            <w:tcW w:w="9356" w:type="dxa"/>
          </w:tcPr>
          <w:p w14:paraId="1306E6DC" w14:textId="1ADB92F3" w:rsidR="00DD6901" w:rsidRPr="00714B43" w:rsidRDefault="00DD6901" w:rsidP="00DD6901">
            <w:pPr>
              <w:pStyle w:val="NoSpacing"/>
              <w:ind w:left="-18"/>
              <w:jc w:val="both"/>
              <w:rPr>
                <w:rFonts w:ascii="Arial" w:hAnsi="Arial" w:cs="Arial"/>
                <w:sz w:val="16"/>
                <w:szCs w:val="16"/>
              </w:rPr>
            </w:pPr>
            <w:r w:rsidRPr="00714B43">
              <w:rPr>
                <w:rFonts w:ascii="Arial" w:hAnsi="Arial" w:cs="Arial"/>
                <w:bCs/>
                <w:sz w:val="16"/>
                <w:szCs w:val="16"/>
              </w:rPr>
              <w:t>Put a check "</w:t>
            </w:r>
            <w:r w:rsidRPr="00714B43">
              <w:rPr>
                <w:rFonts w:ascii="Arial" w:hAnsi="Arial" w:cs="Arial"/>
                <w:bCs/>
                <w:sz w:val="16"/>
                <w:szCs w:val="16"/>
              </w:rPr>
              <w:sym w:font="Wingdings" w:char="F0FC"/>
            </w:r>
            <w:r w:rsidRPr="00714B43">
              <w:rPr>
                <w:rFonts w:ascii="Arial" w:hAnsi="Arial" w:cs="Arial"/>
                <w:bCs/>
                <w:sz w:val="16"/>
                <w:szCs w:val="16"/>
              </w:rPr>
              <w:t>" mark to indicate status based on the duly accomplished and submitted Consolidated Provincial/District Report on Audited and Closed Programs and Status of Compliance to Correction and Corrective Action/s (TESDA-OP-IAS-01-F06-PO) from the District/Provincial Offices</w:t>
            </w:r>
          </w:p>
        </w:tc>
      </w:tr>
      <w:tr w:rsidR="00714B43" w:rsidRPr="00714B43" w14:paraId="74FA5CC5" w14:textId="77777777" w:rsidTr="007252A2">
        <w:tc>
          <w:tcPr>
            <w:tcW w:w="1271" w:type="dxa"/>
          </w:tcPr>
          <w:p w14:paraId="0C3F02EF" w14:textId="77777777"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 xml:space="preserve">Columns </w:t>
            </w:r>
          </w:p>
          <w:p w14:paraId="644DCFBA" w14:textId="280A539E"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K to N</w:t>
            </w:r>
          </w:p>
        </w:tc>
        <w:tc>
          <w:tcPr>
            <w:tcW w:w="3118" w:type="dxa"/>
          </w:tcPr>
          <w:p w14:paraId="1826EBF6" w14:textId="64C6C423" w:rsidR="00DD6901" w:rsidRPr="00714B43" w:rsidRDefault="00DD6901" w:rsidP="00DD6901">
            <w:pPr>
              <w:pStyle w:val="NoSpacing"/>
              <w:ind w:left="311" w:hanging="283"/>
              <w:rPr>
                <w:rFonts w:ascii="Arial" w:hAnsi="Arial" w:cs="Arial"/>
                <w:sz w:val="16"/>
                <w:szCs w:val="16"/>
              </w:rPr>
            </w:pPr>
            <w:r w:rsidRPr="00714B43">
              <w:rPr>
                <w:rFonts w:ascii="Arial" w:hAnsi="Arial" w:cs="Arial"/>
                <w:sz w:val="16"/>
                <w:szCs w:val="16"/>
              </w:rPr>
              <w:t>K – Findings on Areas Not Complied with per Program Registration Requirement</w:t>
            </w:r>
          </w:p>
          <w:p w14:paraId="28370A98" w14:textId="3D057E5E" w:rsidR="00DD6901" w:rsidRPr="00714B43" w:rsidRDefault="00DD6901" w:rsidP="00DD6901">
            <w:pPr>
              <w:pStyle w:val="NoSpacing"/>
              <w:ind w:left="311" w:hanging="283"/>
              <w:rPr>
                <w:rFonts w:ascii="Arial" w:hAnsi="Arial" w:cs="Arial"/>
                <w:sz w:val="16"/>
                <w:szCs w:val="16"/>
              </w:rPr>
            </w:pPr>
            <w:r w:rsidRPr="00714B43">
              <w:rPr>
                <w:rFonts w:ascii="Arial" w:hAnsi="Arial" w:cs="Arial"/>
                <w:sz w:val="16"/>
                <w:szCs w:val="16"/>
              </w:rPr>
              <w:t>L – Correction Action</w:t>
            </w:r>
          </w:p>
          <w:p w14:paraId="629E34F8" w14:textId="6CA61E43" w:rsidR="00DD6901" w:rsidRPr="00714B43" w:rsidRDefault="00DD6901" w:rsidP="00DD6901">
            <w:pPr>
              <w:pStyle w:val="NoSpacing"/>
              <w:ind w:left="311" w:hanging="283"/>
              <w:rPr>
                <w:rFonts w:ascii="Arial" w:hAnsi="Arial" w:cs="Arial"/>
                <w:sz w:val="16"/>
                <w:szCs w:val="16"/>
              </w:rPr>
            </w:pPr>
            <w:r w:rsidRPr="00714B43">
              <w:rPr>
                <w:rFonts w:ascii="Arial" w:hAnsi="Arial" w:cs="Arial"/>
                <w:sz w:val="16"/>
                <w:szCs w:val="16"/>
              </w:rPr>
              <w:t>M – Corrective Action</w:t>
            </w:r>
          </w:p>
          <w:p w14:paraId="6A63006F" w14:textId="1FAE970E" w:rsidR="00DD6901" w:rsidRPr="00714B43" w:rsidRDefault="00DD6901" w:rsidP="00DD6901">
            <w:pPr>
              <w:pStyle w:val="NoSpacing"/>
              <w:ind w:left="311" w:hanging="283"/>
              <w:rPr>
                <w:rFonts w:ascii="Arial" w:hAnsi="Arial" w:cs="Arial"/>
                <w:sz w:val="16"/>
                <w:szCs w:val="16"/>
              </w:rPr>
            </w:pPr>
            <w:r w:rsidRPr="00714B43">
              <w:rPr>
                <w:rFonts w:ascii="Arial" w:hAnsi="Arial" w:cs="Arial"/>
                <w:sz w:val="16"/>
                <w:szCs w:val="16"/>
              </w:rPr>
              <w:t>N – Date of Implementation (Correction and Corrective Actions)</w:t>
            </w:r>
          </w:p>
        </w:tc>
        <w:tc>
          <w:tcPr>
            <w:tcW w:w="9356" w:type="dxa"/>
          </w:tcPr>
          <w:p w14:paraId="73148334" w14:textId="397BEC70" w:rsidR="00DD6901" w:rsidRPr="00714B43" w:rsidRDefault="00DD6901" w:rsidP="00DD6901">
            <w:pPr>
              <w:pStyle w:val="NoSpacing"/>
              <w:ind w:left="-18"/>
              <w:jc w:val="both"/>
              <w:rPr>
                <w:rFonts w:ascii="Arial" w:hAnsi="Arial" w:cs="Arial"/>
                <w:sz w:val="16"/>
                <w:szCs w:val="16"/>
              </w:rPr>
            </w:pPr>
            <w:r w:rsidRPr="00714B43">
              <w:rPr>
                <w:rFonts w:ascii="Arial" w:hAnsi="Arial" w:cs="Arial"/>
                <w:bCs/>
                <w:sz w:val="16"/>
                <w:szCs w:val="16"/>
              </w:rPr>
              <w:t>Detailed audit findings and responses of the TVI based on duly accomplished and submitted Consolidated Provincial/ District Report on Audited and Closed Programs and Status of Compliance to Correction and Corrective Action/s (TESDA-OP-IAS-01-F06-PO) from the District/Provincial Offices</w:t>
            </w:r>
          </w:p>
        </w:tc>
      </w:tr>
      <w:tr w:rsidR="00714B43" w:rsidRPr="00714B43" w14:paraId="3C722712" w14:textId="77777777" w:rsidTr="007252A2">
        <w:tc>
          <w:tcPr>
            <w:tcW w:w="1271" w:type="dxa"/>
          </w:tcPr>
          <w:p w14:paraId="43C5ED93" w14:textId="1066FCA9"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N</w:t>
            </w:r>
          </w:p>
        </w:tc>
        <w:tc>
          <w:tcPr>
            <w:tcW w:w="3118" w:type="dxa"/>
          </w:tcPr>
          <w:p w14:paraId="1B37EB8F" w14:textId="77777777"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Date Non-Conformities Closed</w:t>
            </w:r>
          </w:p>
          <w:p w14:paraId="4B54878B" w14:textId="77777777"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(Date of Compliance)</w:t>
            </w:r>
          </w:p>
        </w:tc>
        <w:tc>
          <w:tcPr>
            <w:tcW w:w="9356" w:type="dxa"/>
          </w:tcPr>
          <w:p w14:paraId="04E0BAFD" w14:textId="4BF30501"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 xml:space="preserve">Actual date of TVI’s closure of </w:t>
            </w:r>
            <w:r w:rsidRPr="00714B43">
              <w:rPr>
                <w:rFonts w:ascii="Arial" w:hAnsi="Arial" w:cs="Arial"/>
                <w:b/>
                <w:bCs/>
                <w:sz w:val="16"/>
                <w:szCs w:val="16"/>
              </w:rPr>
              <w:t>ALL</w:t>
            </w:r>
            <w:r w:rsidRPr="00714B43">
              <w:rPr>
                <w:rFonts w:ascii="Arial" w:hAnsi="Arial" w:cs="Arial"/>
                <w:sz w:val="16"/>
                <w:szCs w:val="16"/>
              </w:rPr>
              <w:t xml:space="preserve"> audit findings based on the updated </w:t>
            </w:r>
            <w:r w:rsidRPr="00714B43">
              <w:rPr>
                <w:rFonts w:ascii="Arial" w:hAnsi="Arial" w:cs="Arial"/>
                <w:bCs/>
                <w:sz w:val="16"/>
                <w:szCs w:val="16"/>
              </w:rPr>
              <w:t>TESDA-OP-IAS-01-F05-A</w:t>
            </w:r>
          </w:p>
        </w:tc>
      </w:tr>
      <w:tr w:rsidR="00DD6901" w:rsidRPr="00714B43" w14:paraId="4CF07DE9" w14:textId="77777777" w:rsidTr="007252A2">
        <w:tc>
          <w:tcPr>
            <w:tcW w:w="1271" w:type="dxa"/>
          </w:tcPr>
          <w:p w14:paraId="42BA4471" w14:textId="0BA77138" w:rsidR="00DD6901" w:rsidRPr="00714B43" w:rsidRDefault="00DD6901" w:rsidP="00DD6901">
            <w:pPr>
              <w:pStyle w:val="NoSpacing"/>
              <w:jc w:val="both"/>
              <w:rPr>
                <w:rFonts w:ascii="Arial" w:hAnsi="Arial" w:cs="Arial"/>
                <w:sz w:val="16"/>
                <w:szCs w:val="16"/>
              </w:rPr>
            </w:pPr>
            <w:r w:rsidRPr="00714B43">
              <w:rPr>
                <w:rFonts w:ascii="Arial" w:hAnsi="Arial" w:cs="Arial"/>
                <w:sz w:val="16"/>
                <w:szCs w:val="16"/>
              </w:rPr>
              <w:t>Column P</w:t>
            </w:r>
          </w:p>
        </w:tc>
        <w:tc>
          <w:tcPr>
            <w:tcW w:w="3118" w:type="dxa"/>
          </w:tcPr>
          <w:p w14:paraId="7EE06B0E" w14:textId="6B551B64"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Remarks</w:t>
            </w:r>
          </w:p>
        </w:tc>
        <w:tc>
          <w:tcPr>
            <w:tcW w:w="9356" w:type="dxa"/>
          </w:tcPr>
          <w:p w14:paraId="0277E749" w14:textId="025ABE02" w:rsidR="00DD6901" w:rsidRPr="00714B43" w:rsidRDefault="00DD6901" w:rsidP="00DD6901">
            <w:pPr>
              <w:pStyle w:val="NoSpacing"/>
              <w:ind w:left="-18"/>
              <w:jc w:val="both"/>
              <w:rPr>
                <w:rFonts w:ascii="Arial" w:hAnsi="Arial" w:cs="Arial"/>
                <w:sz w:val="16"/>
                <w:szCs w:val="16"/>
              </w:rPr>
            </w:pPr>
            <w:r w:rsidRPr="00714B43">
              <w:rPr>
                <w:rFonts w:ascii="Arial" w:hAnsi="Arial" w:cs="Arial"/>
                <w:sz w:val="16"/>
                <w:szCs w:val="16"/>
              </w:rPr>
              <w:t xml:space="preserve">Other details/information on the status of the audited </w:t>
            </w:r>
            <w:r w:rsidRPr="00714B43">
              <w:rPr>
                <w:rFonts w:ascii="Arial" w:hAnsi="Arial" w:cs="Arial"/>
                <w:bCs/>
                <w:sz w:val="16"/>
                <w:szCs w:val="16"/>
              </w:rPr>
              <w:t xml:space="preserve">TVET programs </w:t>
            </w:r>
            <w:r w:rsidRPr="00714B43">
              <w:rPr>
                <w:rFonts w:ascii="Arial" w:hAnsi="Arial" w:cs="Arial"/>
                <w:sz w:val="16"/>
                <w:szCs w:val="16"/>
              </w:rPr>
              <w:t>for which no specific column has been provided</w:t>
            </w:r>
          </w:p>
        </w:tc>
      </w:tr>
    </w:tbl>
    <w:p w14:paraId="0251A8FF" w14:textId="77777777" w:rsidR="001121A9" w:rsidRPr="00714B43" w:rsidRDefault="001121A9" w:rsidP="001121A9">
      <w:pPr>
        <w:spacing w:after="0" w:line="240" w:lineRule="auto"/>
        <w:ind w:left="1080"/>
        <w:jc w:val="both"/>
        <w:rPr>
          <w:rFonts w:ascii="Arial" w:hAnsi="Arial" w:cs="Arial"/>
          <w:sz w:val="12"/>
          <w:szCs w:val="12"/>
        </w:rPr>
      </w:pPr>
    </w:p>
    <w:p w14:paraId="11CCEEBE" w14:textId="5561EDB4" w:rsidR="001121A9" w:rsidRPr="00714B43" w:rsidRDefault="001121A9" w:rsidP="00124961">
      <w:pPr>
        <w:numPr>
          <w:ilvl w:val="1"/>
          <w:numId w:val="16"/>
        </w:numPr>
        <w:spacing w:after="120" w:line="240" w:lineRule="auto"/>
        <w:ind w:left="850" w:right="-306" w:hanging="357"/>
        <w:jc w:val="both"/>
        <w:rPr>
          <w:rFonts w:ascii="Arial" w:hAnsi="Arial" w:cs="Arial"/>
          <w:sz w:val="18"/>
          <w:szCs w:val="18"/>
        </w:rPr>
      </w:pPr>
      <w:r w:rsidRPr="00714B43">
        <w:rPr>
          <w:rFonts w:ascii="Arial" w:hAnsi="Arial" w:cs="Arial"/>
          <w:b/>
          <w:sz w:val="18"/>
          <w:szCs w:val="18"/>
        </w:rPr>
        <w:t xml:space="preserve">Prepared by – </w:t>
      </w:r>
      <w:r w:rsidRPr="00714B43">
        <w:rPr>
          <w:rFonts w:ascii="Arial" w:hAnsi="Arial" w:cs="Arial"/>
          <w:sz w:val="18"/>
          <w:szCs w:val="18"/>
        </w:rPr>
        <w:t>name and signature of the RO Compliance Audit Focal who prepares the report and the date it was signed.</w:t>
      </w:r>
    </w:p>
    <w:p w14:paraId="7DEFBA07" w14:textId="77777777" w:rsidR="001121A9" w:rsidRPr="00714B43" w:rsidRDefault="001121A9" w:rsidP="00124961">
      <w:pPr>
        <w:numPr>
          <w:ilvl w:val="1"/>
          <w:numId w:val="16"/>
        </w:numPr>
        <w:spacing w:after="120" w:line="240" w:lineRule="auto"/>
        <w:ind w:left="850" w:right="-306" w:hanging="357"/>
        <w:jc w:val="both"/>
        <w:rPr>
          <w:rFonts w:ascii="Arial" w:hAnsi="Arial" w:cs="Arial"/>
          <w:sz w:val="18"/>
          <w:szCs w:val="18"/>
        </w:rPr>
      </w:pPr>
      <w:r w:rsidRPr="00714B43">
        <w:rPr>
          <w:rFonts w:ascii="Arial" w:hAnsi="Arial" w:cs="Arial"/>
          <w:b/>
          <w:sz w:val="18"/>
          <w:szCs w:val="18"/>
        </w:rPr>
        <w:t xml:space="preserve">Approved by – </w:t>
      </w:r>
      <w:r w:rsidRPr="00714B43">
        <w:rPr>
          <w:rFonts w:ascii="Arial" w:hAnsi="Arial" w:cs="Arial"/>
          <w:sz w:val="18"/>
          <w:szCs w:val="18"/>
        </w:rPr>
        <w:t>name and signature of the Regional Director who approves the report and the date it was signed.</w:t>
      </w:r>
    </w:p>
    <w:p w14:paraId="3E529C48" w14:textId="1C90C635" w:rsidR="003074A0" w:rsidRPr="00714B43" w:rsidRDefault="001121A9" w:rsidP="001121A9">
      <w:pPr>
        <w:pStyle w:val="ListParagraph"/>
        <w:numPr>
          <w:ilvl w:val="0"/>
          <w:numId w:val="16"/>
        </w:numPr>
        <w:rPr>
          <w:sz w:val="20"/>
          <w:szCs w:val="20"/>
        </w:rPr>
      </w:pPr>
      <w:r w:rsidRPr="00714B43">
        <w:rPr>
          <w:rFonts w:ascii="Arial" w:hAnsi="Arial" w:cs="Arial"/>
          <w:sz w:val="18"/>
          <w:szCs w:val="18"/>
        </w:rPr>
        <w:t xml:space="preserve">Entries </w:t>
      </w:r>
      <w:r w:rsidR="00E30681" w:rsidRPr="00714B43">
        <w:rPr>
          <w:rFonts w:ascii="Arial" w:hAnsi="Arial" w:cs="Arial"/>
          <w:sz w:val="18"/>
          <w:szCs w:val="18"/>
        </w:rPr>
        <w:t>to the report shall be made only based on duly submitted Consolidated Provincial/District Report on Audited and Closed Programs and Status of Compliance to Correction and Corrective Action/s (TESDA-OP-IAS-01-F06-PO) from the District/Provincial Offices</w:t>
      </w:r>
      <w:r w:rsidRPr="00714B43">
        <w:rPr>
          <w:rFonts w:ascii="Arial" w:hAnsi="Arial" w:cs="Arial"/>
          <w:sz w:val="18"/>
          <w:szCs w:val="18"/>
        </w:rPr>
        <w:t>.</w:t>
      </w:r>
    </w:p>
    <w:sectPr w:rsidR="003074A0" w:rsidRPr="00714B43" w:rsidSect="009F2830">
      <w:footnotePr>
        <w:numRestart w:val="eachPage"/>
      </w:footnotePr>
      <w:type w:val="continuous"/>
      <w:pgSz w:w="16838" w:h="11906" w:orient="landscape" w:code="9"/>
      <w:pgMar w:top="993" w:right="1103" w:bottom="426" w:left="709"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0C30" w14:textId="77777777" w:rsidR="00766024" w:rsidRDefault="00766024" w:rsidP="0043100C">
      <w:pPr>
        <w:spacing w:after="0" w:line="240" w:lineRule="auto"/>
      </w:pPr>
      <w:r>
        <w:separator/>
      </w:r>
    </w:p>
  </w:endnote>
  <w:endnote w:type="continuationSeparator" w:id="0">
    <w:p w14:paraId="727198F6" w14:textId="77777777" w:rsidR="00766024" w:rsidRDefault="00766024" w:rsidP="0043100C">
      <w:pPr>
        <w:spacing w:after="0" w:line="240" w:lineRule="auto"/>
      </w:pPr>
      <w:r>
        <w:continuationSeparator/>
      </w:r>
    </w:p>
  </w:endnote>
  <w:endnote w:type="continuationNotice" w:id="1">
    <w:p w14:paraId="0211E3D4" w14:textId="77777777" w:rsidR="00766024" w:rsidRDefault="00766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4EDF" w14:textId="77777777" w:rsidR="00766024" w:rsidRDefault="00766024" w:rsidP="0043100C">
      <w:pPr>
        <w:spacing w:after="0" w:line="240" w:lineRule="auto"/>
      </w:pPr>
      <w:r>
        <w:separator/>
      </w:r>
    </w:p>
  </w:footnote>
  <w:footnote w:type="continuationSeparator" w:id="0">
    <w:p w14:paraId="6CF5816E" w14:textId="77777777" w:rsidR="00766024" w:rsidRDefault="00766024" w:rsidP="0043100C">
      <w:pPr>
        <w:spacing w:after="0" w:line="240" w:lineRule="auto"/>
      </w:pPr>
      <w:r>
        <w:continuationSeparator/>
      </w:r>
    </w:p>
  </w:footnote>
  <w:footnote w:type="continuationNotice" w:id="1">
    <w:p w14:paraId="612212B9" w14:textId="77777777" w:rsidR="00766024" w:rsidRDefault="00766024">
      <w:pPr>
        <w:spacing w:after="0" w:line="240" w:lineRule="auto"/>
      </w:pPr>
    </w:p>
  </w:footnote>
  <w:footnote w:id="2">
    <w:p w14:paraId="1EB3B044" w14:textId="497A726F" w:rsidR="009F2830" w:rsidRPr="001431EB" w:rsidRDefault="009F2830" w:rsidP="002F06E5">
      <w:pPr>
        <w:pStyle w:val="FootnoteText"/>
        <w:ind w:right="-331"/>
        <w:rPr>
          <w:sz w:val="16"/>
          <w:szCs w:val="16"/>
          <w:lang w:val="en-PH"/>
        </w:rPr>
      </w:pPr>
      <w:r>
        <w:rPr>
          <w:rStyle w:val="FootnoteReference"/>
        </w:rPr>
        <w:footnoteRef/>
      </w:r>
      <w:r>
        <w:t xml:space="preserve"> </w:t>
      </w:r>
      <w:r w:rsidRPr="008C712D">
        <w:rPr>
          <w:sz w:val="16"/>
          <w:szCs w:val="16"/>
        </w:rPr>
        <w:t>Indicate</w:t>
      </w:r>
      <w:r>
        <w:rPr>
          <w:sz w:val="16"/>
          <w:szCs w:val="16"/>
        </w:rPr>
        <w:t xml:space="preserve"> either</w:t>
      </w:r>
      <w:r w:rsidRPr="008C712D">
        <w:rPr>
          <w:sz w:val="16"/>
          <w:szCs w:val="16"/>
        </w:rPr>
        <w:t xml:space="preserve">: </w:t>
      </w:r>
      <w:r w:rsidRPr="00C9684C">
        <w:rPr>
          <w:b/>
          <w:bCs/>
          <w:sz w:val="16"/>
          <w:szCs w:val="16"/>
        </w:rPr>
        <w:t>1</w:t>
      </w:r>
      <w:r w:rsidRPr="008C712D">
        <w:rPr>
          <w:sz w:val="16"/>
          <w:szCs w:val="16"/>
        </w:rPr>
        <w:t xml:space="preserve"> – for Closed </w:t>
      </w:r>
      <w:r>
        <w:rPr>
          <w:sz w:val="16"/>
          <w:szCs w:val="16"/>
        </w:rPr>
        <w:t>TVI/Company</w:t>
      </w:r>
      <w:r w:rsidRPr="008C712D">
        <w:rPr>
          <w:sz w:val="16"/>
          <w:szCs w:val="16"/>
        </w:rPr>
        <w:t xml:space="preserve">; </w:t>
      </w:r>
      <w:r w:rsidRPr="00C9684C">
        <w:rPr>
          <w:b/>
          <w:bCs/>
          <w:sz w:val="16"/>
          <w:szCs w:val="16"/>
        </w:rPr>
        <w:t xml:space="preserve">2 </w:t>
      </w:r>
      <w:r w:rsidRPr="008C712D">
        <w:rPr>
          <w:sz w:val="16"/>
          <w:szCs w:val="16"/>
        </w:rPr>
        <w:t>– for</w:t>
      </w:r>
      <w:r w:rsidRPr="005200FB">
        <w:rPr>
          <w:sz w:val="16"/>
          <w:szCs w:val="16"/>
        </w:rPr>
        <w:t xml:space="preserve"> </w:t>
      </w:r>
      <w:r>
        <w:rPr>
          <w:sz w:val="16"/>
          <w:szCs w:val="16"/>
        </w:rPr>
        <w:t>TVET p</w:t>
      </w:r>
      <w:r w:rsidRPr="005301B4">
        <w:rPr>
          <w:sz w:val="16"/>
          <w:szCs w:val="16"/>
        </w:rPr>
        <w:t xml:space="preserve">rograms Closed due to Certificate of TVET Program Registration (CTPR) voluntarily surrendered to PO/DO </w:t>
      </w:r>
      <w:r w:rsidRPr="0002511F">
        <w:rPr>
          <w:sz w:val="16"/>
          <w:szCs w:val="16"/>
        </w:rPr>
        <w:t>prior the conduct of audit</w:t>
      </w:r>
      <w:r w:rsidRPr="008C712D">
        <w:rPr>
          <w:sz w:val="16"/>
          <w:szCs w:val="16"/>
        </w:rPr>
        <w:t xml:space="preserve">; or </w:t>
      </w:r>
      <w:r w:rsidRPr="00C9684C">
        <w:rPr>
          <w:b/>
          <w:bCs/>
          <w:sz w:val="16"/>
          <w:szCs w:val="16"/>
        </w:rPr>
        <w:t>3</w:t>
      </w:r>
      <w:r w:rsidRPr="008C712D">
        <w:rPr>
          <w:sz w:val="16"/>
          <w:szCs w:val="16"/>
        </w:rPr>
        <w:t xml:space="preserve"> – for</w:t>
      </w:r>
      <w:r w:rsidRPr="003C65EF">
        <w:rPr>
          <w:sz w:val="16"/>
          <w:szCs w:val="16"/>
        </w:rPr>
        <w:t xml:space="preserve"> </w:t>
      </w:r>
      <w:r>
        <w:rPr>
          <w:sz w:val="16"/>
          <w:szCs w:val="16"/>
        </w:rPr>
        <w:t>TVET p</w:t>
      </w:r>
      <w:r w:rsidRPr="00C36591">
        <w:rPr>
          <w:sz w:val="16"/>
          <w:szCs w:val="16"/>
        </w:rPr>
        <w:t>rograms closed due to unsettled nonconformities</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5F"/>
    <w:multiLevelType w:val="multilevel"/>
    <w:tmpl w:val="1D4E8B86"/>
    <w:lvl w:ilvl="0">
      <w:start w:val="1"/>
      <w:numFmt w:val="upperRoman"/>
      <w:lvlText w:val="%1."/>
      <w:lvlJc w:val="right"/>
      <w:pPr>
        <w:ind w:left="720" w:hanging="360"/>
      </w:pPr>
    </w:lvl>
    <w:lvl w:ilvl="1">
      <w:start w:val="12"/>
      <w:numFmt w:val="decimal"/>
      <w:isLgl/>
      <w:lvlText w:val="%1.%2"/>
      <w:lvlJc w:val="left"/>
      <w:pPr>
        <w:ind w:left="1623" w:hanging="1005"/>
      </w:pPr>
      <w:rPr>
        <w:rFonts w:hint="default"/>
      </w:rPr>
    </w:lvl>
    <w:lvl w:ilvl="2">
      <w:start w:val="1"/>
      <w:numFmt w:val="decimal"/>
      <w:isLgl/>
      <w:lvlText w:val="%1.%2.%3"/>
      <w:lvlJc w:val="left"/>
      <w:pPr>
        <w:ind w:left="1881" w:hanging="1005"/>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966" w:hanging="1800"/>
      </w:pPr>
      <w:rPr>
        <w:rFonts w:hint="default"/>
      </w:rPr>
    </w:lvl>
    <w:lvl w:ilvl="8">
      <w:start w:val="1"/>
      <w:numFmt w:val="decimal"/>
      <w:isLgl/>
      <w:lvlText w:val="%1.%2.%3.%4.%5.%6.%7.%8.%9"/>
      <w:lvlJc w:val="left"/>
      <w:pPr>
        <w:ind w:left="4224" w:hanging="1800"/>
      </w:pPr>
      <w:rPr>
        <w:rFonts w:hint="default"/>
      </w:rPr>
    </w:lvl>
  </w:abstractNum>
  <w:abstractNum w:abstractNumId="1" w15:restartNumberingAfterBreak="0">
    <w:nsid w:val="059314B9"/>
    <w:multiLevelType w:val="hybridMultilevel"/>
    <w:tmpl w:val="B3066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49F3CAB"/>
    <w:multiLevelType w:val="hybridMultilevel"/>
    <w:tmpl w:val="68BECBEA"/>
    <w:lvl w:ilvl="0" w:tplc="7972739E">
      <w:start w:val="1"/>
      <w:numFmt w:val="upperLetter"/>
      <w:lvlText w:val="%1."/>
      <w:lvlJc w:val="left"/>
      <w:pPr>
        <w:tabs>
          <w:tab w:val="num" w:pos="720"/>
        </w:tabs>
        <w:ind w:left="720" w:hanging="360"/>
      </w:pPr>
      <w:rPr>
        <w:rFonts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B26D4"/>
    <w:multiLevelType w:val="hybridMultilevel"/>
    <w:tmpl w:val="8E0CF08C"/>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4" w15:restartNumberingAfterBreak="0">
    <w:nsid w:val="1F0C42B6"/>
    <w:multiLevelType w:val="hybridMultilevel"/>
    <w:tmpl w:val="0C627C06"/>
    <w:lvl w:ilvl="0" w:tplc="34090001">
      <w:start w:val="1"/>
      <w:numFmt w:val="bullet"/>
      <w:lvlText w:val=""/>
      <w:lvlJc w:val="left"/>
      <w:pPr>
        <w:ind w:left="6053" w:hanging="360"/>
      </w:pPr>
      <w:rPr>
        <w:rFonts w:ascii="Symbol" w:hAnsi="Symbol" w:hint="default"/>
      </w:rPr>
    </w:lvl>
    <w:lvl w:ilvl="1" w:tplc="34090003" w:tentative="1">
      <w:start w:val="1"/>
      <w:numFmt w:val="bullet"/>
      <w:lvlText w:val="o"/>
      <w:lvlJc w:val="left"/>
      <w:pPr>
        <w:ind w:left="6773" w:hanging="360"/>
      </w:pPr>
      <w:rPr>
        <w:rFonts w:ascii="Courier New" w:hAnsi="Courier New" w:cs="Courier New" w:hint="default"/>
      </w:rPr>
    </w:lvl>
    <w:lvl w:ilvl="2" w:tplc="34090005" w:tentative="1">
      <w:start w:val="1"/>
      <w:numFmt w:val="bullet"/>
      <w:lvlText w:val=""/>
      <w:lvlJc w:val="left"/>
      <w:pPr>
        <w:ind w:left="7493" w:hanging="360"/>
      </w:pPr>
      <w:rPr>
        <w:rFonts w:ascii="Wingdings" w:hAnsi="Wingdings" w:hint="default"/>
      </w:rPr>
    </w:lvl>
    <w:lvl w:ilvl="3" w:tplc="34090001" w:tentative="1">
      <w:start w:val="1"/>
      <w:numFmt w:val="bullet"/>
      <w:lvlText w:val=""/>
      <w:lvlJc w:val="left"/>
      <w:pPr>
        <w:ind w:left="8213" w:hanging="360"/>
      </w:pPr>
      <w:rPr>
        <w:rFonts w:ascii="Symbol" w:hAnsi="Symbol" w:hint="default"/>
      </w:rPr>
    </w:lvl>
    <w:lvl w:ilvl="4" w:tplc="34090003" w:tentative="1">
      <w:start w:val="1"/>
      <w:numFmt w:val="bullet"/>
      <w:lvlText w:val="o"/>
      <w:lvlJc w:val="left"/>
      <w:pPr>
        <w:ind w:left="8933" w:hanging="360"/>
      </w:pPr>
      <w:rPr>
        <w:rFonts w:ascii="Courier New" w:hAnsi="Courier New" w:cs="Courier New" w:hint="default"/>
      </w:rPr>
    </w:lvl>
    <w:lvl w:ilvl="5" w:tplc="34090005" w:tentative="1">
      <w:start w:val="1"/>
      <w:numFmt w:val="bullet"/>
      <w:lvlText w:val=""/>
      <w:lvlJc w:val="left"/>
      <w:pPr>
        <w:ind w:left="9653" w:hanging="360"/>
      </w:pPr>
      <w:rPr>
        <w:rFonts w:ascii="Wingdings" w:hAnsi="Wingdings" w:hint="default"/>
      </w:rPr>
    </w:lvl>
    <w:lvl w:ilvl="6" w:tplc="34090001" w:tentative="1">
      <w:start w:val="1"/>
      <w:numFmt w:val="bullet"/>
      <w:lvlText w:val=""/>
      <w:lvlJc w:val="left"/>
      <w:pPr>
        <w:ind w:left="10373" w:hanging="360"/>
      </w:pPr>
      <w:rPr>
        <w:rFonts w:ascii="Symbol" w:hAnsi="Symbol" w:hint="default"/>
      </w:rPr>
    </w:lvl>
    <w:lvl w:ilvl="7" w:tplc="34090003" w:tentative="1">
      <w:start w:val="1"/>
      <w:numFmt w:val="bullet"/>
      <w:lvlText w:val="o"/>
      <w:lvlJc w:val="left"/>
      <w:pPr>
        <w:ind w:left="11093" w:hanging="360"/>
      </w:pPr>
      <w:rPr>
        <w:rFonts w:ascii="Courier New" w:hAnsi="Courier New" w:cs="Courier New" w:hint="default"/>
      </w:rPr>
    </w:lvl>
    <w:lvl w:ilvl="8" w:tplc="34090005" w:tentative="1">
      <w:start w:val="1"/>
      <w:numFmt w:val="bullet"/>
      <w:lvlText w:val=""/>
      <w:lvlJc w:val="left"/>
      <w:pPr>
        <w:ind w:left="11813" w:hanging="360"/>
      </w:pPr>
      <w:rPr>
        <w:rFonts w:ascii="Wingdings" w:hAnsi="Wingdings" w:hint="default"/>
      </w:rPr>
    </w:lvl>
  </w:abstractNum>
  <w:abstractNum w:abstractNumId="5" w15:restartNumberingAfterBreak="0">
    <w:nsid w:val="264F5295"/>
    <w:multiLevelType w:val="hybridMultilevel"/>
    <w:tmpl w:val="E140F184"/>
    <w:lvl w:ilvl="0" w:tplc="34090019">
      <w:start w:val="1"/>
      <w:numFmt w:val="lowerLetter"/>
      <w:lvlText w:val="%1."/>
      <w:lvlJc w:val="left"/>
      <w:pPr>
        <w:ind w:left="3697" w:hanging="360"/>
      </w:pPr>
    </w:lvl>
    <w:lvl w:ilvl="1" w:tplc="34090019" w:tentative="1">
      <w:start w:val="1"/>
      <w:numFmt w:val="lowerLetter"/>
      <w:lvlText w:val="%2."/>
      <w:lvlJc w:val="left"/>
      <w:pPr>
        <w:ind w:left="4417" w:hanging="360"/>
      </w:pPr>
    </w:lvl>
    <w:lvl w:ilvl="2" w:tplc="3409001B" w:tentative="1">
      <w:start w:val="1"/>
      <w:numFmt w:val="lowerRoman"/>
      <w:lvlText w:val="%3."/>
      <w:lvlJc w:val="right"/>
      <w:pPr>
        <w:ind w:left="5137" w:hanging="180"/>
      </w:pPr>
    </w:lvl>
    <w:lvl w:ilvl="3" w:tplc="3409000F" w:tentative="1">
      <w:start w:val="1"/>
      <w:numFmt w:val="decimal"/>
      <w:lvlText w:val="%4."/>
      <w:lvlJc w:val="left"/>
      <w:pPr>
        <w:ind w:left="5857" w:hanging="360"/>
      </w:pPr>
    </w:lvl>
    <w:lvl w:ilvl="4" w:tplc="34090019" w:tentative="1">
      <w:start w:val="1"/>
      <w:numFmt w:val="lowerLetter"/>
      <w:lvlText w:val="%5."/>
      <w:lvlJc w:val="left"/>
      <w:pPr>
        <w:ind w:left="6577" w:hanging="360"/>
      </w:pPr>
    </w:lvl>
    <w:lvl w:ilvl="5" w:tplc="3409001B" w:tentative="1">
      <w:start w:val="1"/>
      <w:numFmt w:val="lowerRoman"/>
      <w:lvlText w:val="%6."/>
      <w:lvlJc w:val="right"/>
      <w:pPr>
        <w:ind w:left="7297" w:hanging="180"/>
      </w:pPr>
    </w:lvl>
    <w:lvl w:ilvl="6" w:tplc="3409000F" w:tentative="1">
      <w:start w:val="1"/>
      <w:numFmt w:val="decimal"/>
      <w:lvlText w:val="%7."/>
      <w:lvlJc w:val="left"/>
      <w:pPr>
        <w:ind w:left="8017" w:hanging="360"/>
      </w:pPr>
    </w:lvl>
    <w:lvl w:ilvl="7" w:tplc="34090019" w:tentative="1">
      <w:start w:val="1"/>
      <w:numFmt w:val="lowerLetter"/>
      <w:lvlText w:val="%8."/>
      <w:lvlJc w:val="left"/>
      <w:pPr>
        <w:ind w:left="8737" w:hanging="360"/>
      </w:pPr>
    </w:lvl>
    <w:lvl w:ilvl="8" w:tplc="3409001B" w:tentative="1">
      <w:start w:val="1"/>
      <w:numFmt w:val="lowerRoman"/>
      <w:lvlText w:val="%9."/>
      <w:lvlJc w:val="right"/>
      <w:pPr>
        <w:ind w:left="9457" w:hanging="180"/>
      </w:pPr>
    </w:lvl>
  </w:abstractNum>
  <w:abstractNum w:abstractNumId="6" w15:restartNumberingAfterBreak="0">
    <w:nsid w:val="4DEB7516"/>
    <w:multiLevelType w:val="hybridMultilevel"/>
    <w:tmpl w:val="3BB4CC96"/>
    <w:lvl w:ilvl="0" w:tplc="3409000F">
      <w:start w:val="1"/>
      <w:numFmt w:val="decimal"/>
      <w:lvlText w:val="%1."/>
      <w:lvlJc w:val="left"/>
      <w:pPr>
        <w:ind w:left="1854" w:hanging="360"/>
      </w:p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7" w15:restartNumberingAfterBreak="0">
    <w:nsid w:val="51E33AFD"/>
    <w:multiLevelType w:val="multilevel"/>
    <w:tmpl w:val="D0E0A008"/>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6.7.%3"/>
      <w:lvlJc w:val="left"/>
      <w:pPr>
        <w:ind w:left="1314" w:hanging="504"/>
      </w:pPr>
      <w:rPr>
        <w:rFonts w:ascii="Arial" w:hAnsi="Arial" w:hint="default"/>
        <w:b w:val="0"/>
        <w:bCs/>
        <w:i w:val="0"/>
        <w:color w:val="auto"/>
        <w:sz w:val="24"/>
      </w:rPr>
    </w:lvl>
    <w:lvl w:ilvl="3">
      <w:start w:val="1"/>
      <w:numFmt w:val="decimal"/>
      <w:lvlText w:val="%4."/>
      <w:lvlJc w:val="left"/>
      <w:pPr>
        <w:ind w:left="5610" w:hanging="648"/>
      </w:pPr>
      <w:rPr>
        <w:rFonts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2204FE"/>
    <w:multiLevelType w:val="hybridMultilevel"/>
    <w:tmpl w:val="54F46F84"/>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3E47427"/>
    <w:multiLevelType w:val="multilevel"/>
    <w:tmpl w:val="7A185D5E"/>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6.6.%3"/>
      <w:lvlJc w:val="left"/>
      <w:pPr>
        <w:ind w:left="1314" w:hanging="504"/>
      </w:pPr>
      <w:rPr>
        <w:rFonts w:ascii="Arial" w:hAnsi="Arial" w:hint="default"/>
        <w:b w:val="0"/>
        <w:bCs/>
        <w:i w:val="0"/>
        <w:color w:val="auto"/>
        <w:sz w:val="24"/>
      </w:rPr>
    </w:lvl>
    <w:lvl w:ilvl="3">
      <w:start w:val="1"/>
      <w:numFmt w:val="lowerLetter"/>
      <w:lvlText w:val="6.6.%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EC6016"/>
    <w:multiLevelType w:val="hybridMultilevel"/>
    <w:tmpl w:val="7EC24CB2"/>
    <w:lvl w:ilvl="0" w:tplc="DE7A6CFE">
      <w:start w:val="1"/>
      <w:numFmt w:val="upperLetter"/>
      <w:lvlText w:val="%1."/>
      <w:lvlJc w:val="left"/>
      <w:pPr>
        <w:tabs>
          <w:tab w:val="num" w:pos="720"/>
        </w:tabs>
        <w:ind w:left="720" w:hanging="360"/>
      </w:pPr>
      <w:rPr>
        <w:rFonts w:ascii="Arial" w:hAnsi="Arial" w:cs="Arial"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CE08E8"/>
    <w:multiLevelType w:val="hybridMultilevel"/>
    <w:tmpl w:val="B3066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3432AB3"/>
    <w:multiLevelType w:val="multilevel"/>
    <w:tmpl w:val="5E6A8DFE"/>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6"/>
      <w:numFmt w:val="decimal"/>
      <w:lvlText w:val="6.5.%3"/>
      <w:lvlJc w:val="left"/>
      <w:pPr>
        <w:ind w:left="1314" w:hanging="504"/>
      </w:pPr>
      <w:rPr>
        <w:rFonts w:ascii="Arial" w:hAnsi="Arial" w:hint="default"/>
        <w:b w:val="0"/>
        <w:bCs/>
        <w:i w:val="0"/>
        <w:color w:val="auto"/>
        <w:sz w:val="24"/>
      </w:rPr>
    </w:lvl>
    <w:lvl w:ilvl="3">
      <w:start w:val="1"/>
      <w:numFmt w:val="lowerLetter"/>
      <w:lvlText w:val="6.5.%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5D709AC"/>
    <w:multiLevelType w:val="multilevel"/>
    <w:tmpl w:val="AC049A96"/>
    <w:lvl w:ilvl="0">
      <w:start w:val="1"/>
      <w:numFmt w:val="decimal"/>
      <w:lvlText w:val="%1.0"/>
      <w:lvlJc w:val="left"/>
      <w:pPr>
        <w:ind w:left="360" w:hanging="360"/>
      </w:pPr>
      <w:rPr>
        <w:rFonts w:hint="default"/>
        <w:b/>
        <w:bCs/>
      </w:rPr>
    </w:lvl>
    <w:lvl w:ilvl="1">
      <w:start w:val="1"/>
      <w:numFmt w:val="decimal"/>
      <w:lvlText w:val="%1.%2"/>
      <w:lvlJc w:val="left"/>
      <w:pPr>
        <w:ind w:left="792" w:hanging="432"/>
      </w:pPr>
      <w:rPr>
        <w:rFonts w:hint="default"/>
      </w:rPr>
    </w:lvl>
    <w:lvl w:ilvl="2">
      <w:start w:val="4"/>
      <w:numFmt w:val="decimal"/>
      <w:lvlText w:val="6.9.%3"/>
      <w:lvlJc w:val="left"/>
      <w:pPr>
        <w:ind w:left="1314" w:hanging="504"/>
      </w:pPr>
      <w:rPr>
        <w:rFonts w:ascii="Arial" w:hAnsi="Arial" w:hint="default"/>
        <w:b w:val="0"/>
        <w:bCs/>
        <w:i w:val="0"/>
        <w:color w:val="auto"/>
        <w:sz w:val="24"/>
      </w:rPr>
    </w:lvl>
    <w:lvl w:ilvl="3">
      <w:start w:val="1"/>
      <w:numFmt w:val="lowerLetter"/>
      <w:lvlText w:val="6.13.%3.%4"/>
      <w:lvlJc w:val="left"/>
      <w:pPr>
        <w:ind w:left="5610" w:hanging="648"/>
      </w:pPr>
      <w:rPr>
        <w:rFonts w:ascii="Arial" w:hAnsi="Arial" w:hint="default"/>
        <w:b w:val="0"/>
        <w:bCs w:val="0"/>
        <w:i w:val="0"/>
        <w:sz w:val="24"/>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FE567D"/>
    <w:multiLevelType w:val="hybridMultilevel"/>
    <w:tmpl w:val="5D90BBE8"/>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A625D81"/>
    <w:multiLevelType w:val="hybridMultilevel"/>
    <w:tmpl w:val="BA5A889A"/>
    <w:lvl w:ilvl="0" w:tplc="07CA2E6E">
      <w:start w:val="1"/>
      <w:numFmt w:val="upperLetter"/>
      <w:lvlText w:val="%1."/>
      <w:lvlJc w:val="left"/>
      <w:pPr>
        <w:tabs>
          <w:tab w:val="num" w:pos="720"/>
        </w:tabs>
        <w:ind w:left="720" w:hanging="360"/>
      </w:pPr>
      <w:rPr>
        <w:rFonts w:hint="default"/>
        <w:b w:val="0"/>
        <w:sz w:val="20"/>
        <w:szCs w:val="20"/>
      </w:rPr>
    </w:lvl>
    <w:lvl w:ilvl="1" w:tplc="AB70978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3458EE"/>
    <w:multiLevelType w:val="hybridMultilevel"/>
    <w:tmpl w:val="E3E0A55A"/>
    <w:lvl w:ilvl="0" w:tplc="3409000F">
      <w:start w:val="1"/>
      <w:numFmt w:val="decimal"/>
      <w:lvlText w:val="%1."/>
      <w:lvlJc w:val="left"/>
      <w:pPr>
        <w:ind w:left="2847" w:hanging="360"/>
      </w:pPr>
    </w:lvl>
    <w:lvl w:ilvl="1" w:tplc="34090019" w:tentative="1">
      <w:start w:val="1"/>
      <w:numFmt w:val="lowerLetter"/>
      <w:lvlText w:val="%2."/>
      <w:lvlJc w:val="left"/>
      <w:pPr>
        <w:ind w:left="3567" w:hanging="360"/>
      </w:pPr>
    </w:lvl>
    <w:lvl w:ilvl="2" w:tplc="3409001B" w:tentative="1">
      <w:start w:val="1"/>
      <w:numFmt w:val="lowerRoman"/>
      <w:lvlText w:val="%3."/>
      <w:lvlJc w:val="right"/>
      <w:pPr>
        <w:ind w:left="4287" w:hanging="180"/>
      </w:pPr>
    </w:lvl>
    <w:lvl w:ilvl="3" w:tplc="3409000F" w:tentative="1">
      <w:start w:val="1"/>
      <w:numFmt w:val="decimal"/>
      <w:lvlText w:val="%4."/>
      <w:lvlJc w:val="left"/>
      <w:pPr>
        <w:ind w:left="5007" w:hanging="360"/>
      </w:pPr>
    </w:lvl>
    <w:lvl w:ilvl="4" w:tplc="34090019" w:tentative="1">
      <w:start w:val="1"/>
      <w:numFmt w:val="lowerLetter"/>
      <w:lvlText w:val="%5."/>
      <w:lvlJc w:val="left"/>
      <w:pPr>
        <w:ind w:left="5727" w:hanging="360"/>
      </w:pPr>
    </w:lvl>
    <w:lvl w:ilvl="5" w:tplc="3409001B" w:tentative="1">
      <w:start w:val="1"/>
      <w:numFmt w:val="lowerRoman"/>
      <w:lvlText w:val="%6."/>
      <w:lvlJc w:val="right"/>
      <w:pPr>
        <w:ind w:left="6447" w:hanging="180"/>
      </w:pPr>
    </w:lvl>
    <w:lvl w:ilvl="6" w:tplc="3409000F" w:tentative="1">
      <w:start w:val="1"/>
      <w:numFmt w:val="decimal"/>
      <w:lvlText w:val="%7."/>
      <w:lvlJc w:val="left"/>
      <w:pPr>
        <w:ind w:left="7167" w:hanging="360"/>
      </w:pPr>
    </w:lvl>
    <w:lvl w:ilvl="7" w:tplc="34090019" w:tentative="1">
      <w:start w:val="1"/>
      <w:numFmt w:val="lowerLetter"/>
      <w:lvlText w:val="%8."/>
      <w:lvlJc w:val="left"/>
      <w:pPr>
        <w:ind w:left="7887" w:hanging="360"/>
      </w:pPr>
    </w:lvl>
    <w:lvl w:ilvl="8" w:tplc="3409001B" w:tentative="1">
      <w:start w:val="1"/>
      <w:numFmt w:val="lowerRoman"/>
      <w:lvlText w:val="%9."/>
      <w:lvlJc w:val="right"/>
      <w:pPr>
        <w:ind w:left="8607" w:hanging="180"/>
      </w:pPr>
    </w:lvl>
  </w:abstractNum>
  <w:num w:numId="1">
    <w:abstractNumId w:val="0"/>
  </w:num>
  <w:num w:numId="2">
    <w:abstractNumId w:val="12"/>
  </w:num>
  <w:num w:numId="3">
    <w:abstractNumId w:val="5"/>
  </w:num>
  <w:num w:numId="4">
    <w:abstractNumId w:val="4"/>
  </w:num>
  <w:num w:numId="5">
    <w:abstractNumId w:val="9"/>
  </w:num>
  <w:num w:numId="6">
    <w:abstractNumId w:val="7"/>
  </w:num>
  <w:num w:numId="7">
    <w:abstractNumId w:val="13"/>
  </w:num>
  <w:num w:numId="8">
    <w:abstractNumId w:val="1"/>
  </w:num>
  <w:num w:numId="9">
    <w:abstractNumId w:val="11"/>
  </w:num>
  <w:num w:numId="10">
    <w:abstractNumId w:val="16"/>
  </w:num>
  <w:num w:numId="11">
    <w:abstractNumId w:val="3"/>
  </w:num>
  <w:num w:numId="12">
    <w:abstractNumId w:val="6"/>
  </w:num>
  <w:num w:numId="13">
    <w:abstractNumId w:val="15"/>
  </w:num>
  <w:num w:numId="14">
    <w:abstractNumId w:val="14"/>
  </w:num>
  <w:num w:numId="15">
    <w:abstractNumId w:val="2"/>
  </w:num>
  <w:num w:numId="16">
    <w:abstractNumId w:val="10"/>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zQyMzExMTa2MDdQ0lEKTi0uzszPAykwNKgFABEy8qotAAAA"/>
  </w:docVars>
  <w:rsids>
    <w:rsidRoot w:val="0043100C"/>
    <w:rsid w:val="00000298"/>
    <w:rsid w:val="00001896"/>
    <w:rsid w:val="00002BA9"/>
    <w:rsid w:val="00004CE1"/>
    <w:rsid w:val="00004FCF"/>
    <w:rsid w:val="000050CB"/>
    <w:rsid w:val="00006CA3"/>
    <w:rsid w:val="000107EF"/>
    <w:rsid w:val="000109AC"/>
    <w:rsid w:val="00010F48"/>
    <w:rsid w:val="00011CD8"/>
    <w:rsid w:val="00012F22"/>
    <w:rsid w:val="000136E8"/>
    <w:rsid w:val="0001406E"/>
    <w:rsid w:val="00014F18"/>
    <w:rsid w:val="00014F9E"/>
    <w:rsid w:val="00015C57"/>
    <w:rsid w:val="0001691F"/>
    <w:rsid w:val="00016B48"/>
    <w:rsid w:val="000175A1"/>
    <w:rsid w:val="000201AA"/>
    <w:rsid w:val="00022C75"/>
    <w:rsid w:val="00023218"/>
    <w:rsid w:val="000232BF"/>
    <w:rsid w:val="00023B61"/>
    <w:rsid w:val="00023B78"/>
    <w:rsid w:val="00023C80"/>
    <w:rsid w:val="0002428E"/>
    <w:rsid w:val="00025040"/>
    <w:rsid w:val="0002511F"/>
    <w:rsid w:val="000259C2"/>
    <w:rsid w:val="000274C4"/>
    <w:rsid w:val="000306A9"/>
    <w:rsid w:val="000308B0"/>
    <w:rsid w:val="0003188F"/>
    <w:rsid w:val="0003291C"/>
    <w:rsid w:val="00032FFD"/>
    <w:rsid w:val="0003400D"/>
    <w:rsid w:val="00034572"/>
    <w:rsid w:val="00035364"/>
    <w:rsid w:val="000357FC"/>
    <w:rsid w:val="00037629"/>
    <w:rsid w:val="00037996"/>
    <w:rsid w:val="00042D53"/>
    <w:rsid w:val="00043C24"/>
    <w:rsid w:val="000452B3"/>
    <w:rsid w:val="0004557B"/>
    <w:rsid w:val="00045A0A"/>
    <w:rsid w:val="00047294"/>
    <w:rsid w:val="00050B5B"/>
    <w:rsid w:val="000540E6"/>
    <w:rsid w:val="00057CE2"/>
    <w:rsid w:val="000601B1"/>
    <w:rsid w:val="00060534"/>
    <w:rsid w:val="00064567"/>
    <w:rsid w:val="00065E94"/>
    <w:rsid w:val="00065F8C"/>
    <w:rsid w:val="00066623"/>
    <w:rsid w:val="00066641"/>
    <w:rsid w:val="0006734E"/>
    <w:rsid w:val="00067818"/>
    <w:rsid w:val="00070C0D"/>
    <w:rsid w:val="0007132E"/>
    <w:rsid w:val="000732D1"/>
    <w:rsid w:val="0007372F"/>
    <w:rsid w:val="00074A89"/>
    <w:rsid w:val="00075FD1"/>
    <w:rsid w:val="00080FDC"/>
    <w:rsid w:val="0008367A"/>
    <w:rsid w:val="00086DB9"/>
    <w:rsid w:val="00087509"/>
    <w:rsid w:val="00092C82"/>
    <w:rsid w:val="000943FF"/>
    <w:rsid w:val="000963C6"/>
    <w:rsid w:val="000964D1"/>
    <w:rsid w:val="000973FB"/>
    <w:rsid w:val="00097433"/>
    <w:rsid w:val="00097CEE"/>
    <w:rsid w:val="000A0345"/>
    <w:rsid w:val="000A0697"/>
    <w:rsid w:val="000A4F43"/>
    <w:rsid w:val="000A6983"/>
    <w:rsid w:val="000A6BB3"/>
    <w:rsid w:val="000A76E5"/>
    <w:rsid w:val="000B080F"/>
    <w:rsid w:val="000B0AFA"/>
    <w:rsid w:val="000B0DFD"/>
    <w:rsid w:val="000B2835"/>
    <w:rsid w:val="000B3C32"/>
    <w:rsid w:val="000B40C9"/>
    <w:rsid w:val="000B4800"/>
    <w:rsid w:val="000B4D99"/>
    <w:rsid w:val="000B582B"/>
    <w:rsid w:val="000B5BAB"/>
    <w:rsid w:val="000B696A"/>
    <w:rsid w:val="000C4C01"/>
    <w:rsid w:val="000C4DFD"/>
    <w:rsid w:val="000C6689"/>
    <w:rsid w:val="000C6A58"/>
    <w:rsid w:val="000C6B86"/>
    <w:rsid w:val="000C6C4C"/>
    <w:rsid w:val="000C7CCC"/>
    <w:rsid w:val="000D0332"/>
    <w:rsid w:val="000D1438"/>
    <w:rsid w:val="000D15D3"/>
    <w:rsid w:val="000D41FA"/>
    <w:rsid w:val="000D48FC"/>
    <w:rsid w:val="000D497E"/>
    <w:rsid w:val="000D4E1A"/>
    <w:rsid w:val="000D4F1F"/>
    <w:rsid w:val="000D5B79"/>
    <w:rsid w:val="000D5C2C"/>
    <w:rsid w:val="000D6120"/>
    <w:rsid w:val="000D6654"/>
    <w:rsid w:val="000D6770"/>
    <w:rsid w:val="000D6C97"/>
    <w:rsid w:val="000E15C5"/>
    <w:rsid w:val="000E18E8"/>
    <w:rsid w:val="000E1FE1"/>
    <w:rsid w:val="000E20AE"/>
    <w:rsid w:val="000E2E15"/>
    <w:rsid w:val="000E4B09"/>
    <w:rsid w:val="000E4D8A"/>
    <w:rsid w:val="000E5279"/>
    <w:rsid w:val="000E6375"/>
    <w:rsid w:val="000F247C"/>
    <w:rsid w:val="000F30B9"/>
    <w:rsid w:val="000F37FD"/>
    <w:rsid w:val="000F5188"/>
    <w:rsid w:val="000F5BB0"/>
    <w:rsid w:val="000F67F9"/>
    <w:rsid w:val="000F716B"/>
    <w:rsid w:val="000F7281"/>
    <w:rsid w:val="000F740F"/>
    <w:rsid w:val="001007EF"/>
    <w:rsid w:val="00105A2B"/>
    <w:rsid w:val="001066F9"/>
    <w:rsid w:val="00106924"/>
    <w:rsid w:val="001076DE"/>
    <w:rsid w:val="0010776E"/>
    <w:rsid w:val="00110A6B"/>
    <w:rsid w:val="00110EC8"/>
    <w:rsid w:val="00111E9F"/>
    <w:rsid w:val="001121A9"/>
    <w:rsid w:val="00113EF2"/>
    <w:rsid w:val="00114334"/>
    <w:rsid w:val="001146DF"/>
    <w:rsid w:val="00114BA1"/>
    <w:rsid w:val="001153C5"/>
    <w:rsid w:val="00115C06"/>
    <w:rsid w:val="001176DA"/>
    <w:rsid w:val="0012171F"/>
    <w:rsid w:val="00121B3A"/>
    <w:rsid w:val="00121D9A"/>
    <w:rsid w:val="00122498"/>
    <w:rsid w:val="001224AC"/>
    <w:rsid w:val="001228B5"/>
    <w:rsid w:val="001232BA"/>
    <w:rsid w:val="00124819"/>
    <w:rsid w:val="00124961"/>
    <w:rsid w:val="00124D34"/>
    <w:rsid w:val="0012734C"/>
    <w:rsid w:val="001278DE"/>
    <w:rsid w:val="00127C35"/>
    <w:rsid w:val="00130E93"/>
    <w:rsid w:val="001312B5"/>
    <w:rsid w:val="00131DB2"/>
    <w:rsid w:val="00133AEC"/>
    <w:rsid w:val="0013483F"/>
    <w:rsid w:val="00134A2D"/>
    <w:rsid w:val="0013758E"/>
    <w:rsid w:val="001376C8"/>
    <w:rsid w:val="00137FD9"/>
    <w:rsid w:val="00140498"/>
    <w:rsid w:val="00141C4F"/>
    <w:rsid w:val="001431EB"/>
    <w:rsid w:val="00143B5E"/>
    <w:rsid w:val="00145A02"/>
    <w:rsid w:val="00145CFB"/>
    <w:rsid w:val="00146C56"/>
    <w:rsid w:val="0014709F"/>
    <w:rsid w:val="001472D5"/>
    <w:rsid w:val="0014794D"/>
    <w:rsid w:val="00147DCA"/>
    <w:rsid w:val="00150ACB"/>
    <w:rsid w:val="0015158B"/>
    <w:rsid w:val="00151EC4"/>
    <w:rsid w:val="00151F5C"/>
    <w:rsid w:val="00152065"/>
    <w:rsid w:val="001521D7"/>
    <w:rsid w:val="001527F1"/>
    <w:rsid w:val="001529DE"/>
    <w:rsid w:val="00153619"/>
    <w:rsid w:val="00157278"/>
    <w:rsid w:val="00160190"/>
    <w:rsid w:val="00160745"/>
    <w:rsid w:val="00160BA8"/>
    <w:rsid w:val="0016249D"/>
    <w:rsid w:val="0016266E"/>
    <w:rsid w:val="001635B6"/>
    <w:rsid w:val="00163A81"/>
    <w:rsid w:val="00167C32"/>
    <w:rsid w:val="00171178"/>
    <w:rsid w:val="0017135B"/>
    <w:rsid w:val="00173468"/>
    <w:rsid w:val="00173478"/>
    <w:rsid w:val="00175261"/>
    <w:rsid w:val="001762C0"/>
    <w:rsid w:val="001773C8"/>
    <w:rsid w:val="0018019E"/>
    <w:rsid w:val="0018319B"/>
    <w:rsid w:val="00183562"/>
    <w:rsid w:val="00183E0E"/>
    <w:rsid w:val="00185576"/>
    <w:rsid w:val="00186FB3"/>
    <w:rsid w:val="00187BA9"/>
    <w:rsid w:val="00190DC0"/>
    <w:rsid w:val="00190FEE"/>
    <w:rsid w:val="00191CF5"/>
    <w:rsid w:val="00194458"/>
    <w:rsid w:val="001945AC"/>
    <w:rsid w:val="001951B7"/>
    <w:rsid w:val="00197BC1"/>
    <w:rsid w:val="001A0C0B"/>
    <w:rsid w:val="001A34E7"/>
    <w:rsid w:val="001A3C45"/>
    <w:rsid w:val="001A4011"/>
    <w:rsid w:val="001A576D"/>
    <w:rsid w:val="001A68F6"/>
    <w:rsid w:val="001A73BB"/>
    <w:rsid w:val="001A7928"/>
    <w:rsid w:val="001B3E28"/>
    <w:rsid w:val="001B4D50"/>
    <w:rsid w:val="001B6545"/>
    <w:rsid w:val="001B657A"/>
    <w:rsid w:val="001B757C"/>
    <w:rsid w:val="001C0AC6"/>
    <w:rsid w:val="001C2682"/>
    <w:rsid w:val="001C4A56"/>
    <w:rsid w:val="001C593D"/>
    <w:rsid w:val="001C5CE5"/>
    <w:rsid w:val="001D1A75"/>
    <w:rsid w:val="001D1A76"/>
    <w:rsid w:val="001D2057"/>
    <w:rsid w:val="001D2F38"/>
    <w:rsid w:val="001D36A7"/>
    <w:rsid w:val="001E11EC"/>
    <w:rsid w:val="001E150F"/>
    <w:rsid w:val="001E25A5"/>
    <w:rsid w:val="001E3ACB"/>
    <w:rsid w:val="001E4B0C"/>
    <w:rsid w:val="001E4B32"/>
    <w:rsid w:val="001E58CB"/>
    <w:rsid w:val="001E6477"/>
    <w:rsid w:val="001F03D1"/>
    <w:rsid w:val="001F1C56"/>
    <w:rsid w:val="001F2F0B"/>
    <w:rsid w:val="001F5CB8"/>
    <w:rsid w:val="001F665D"/>
    <w:rsid w:val="001F77DF"/>
    <w:rsid w:val="002016B7"/>
    <w:rsid w:val="002017BD"/>
    <w:rsid w:val="002017E1"/>
    <w:rsid w:val="00203443"/>
    <w:rsid w:val="002036CD"/>
    <w:rsid w:val="0020421D"/>
    <w:rsid w:val="00204320"/>
    <w:rsid w:val="0020437C"/>
    <w:rsid w:val="00205D1D"/>
    <w:rsid w:val="002065B4"/>
    <w:rsid w:val="00210772"/>
    <w:rsid w:val="00210945"/>
    <w:rsid w:val="0021133E"/>
    <w:rsid w:val="002113EA"/>
    <w:rsid w:val="00212E15"/>
    <w:rsid w:val="00213A98"/>
    <w:rsid w:val="0021430E"/>
    <w:rsid w:val="0021583F"/>
    <w:rsid w:val="00215E94"/>
    <w:rsid w:val="00215FE1"/>
    <w:rsid w:val="0021605F"/>
    <w:rsid w:val="0021776C"/>
    <w:rsid w:val="002201E2"/>
    <w:rsid w:val="002202E4"/>
    <w:rsid w:val="00220D04"/>
    <w:rsid w:val="00221535"/>
    <w:rsid w:val="0022163E"/>
    <w:rsid w:val="002224A8"/>
    <w:rsid w:val="002301D7"/>
    <w:rsid w:val="002342D6"/>
    <w:rsid w:val="00234337"/>
    <w:rsid w:val="00234ED3"/>
    <w:rsid w:val="00235752"/>
    <w:rsid w:val="00236854"/>
    <w:rsid w:val="00236C27"/>
    <w:rsid w:val="002371CA"/>
    <w:rsid w:val="00241A76"/>
    <w:rsid w:val="00241D61"/>
    <w:rsid w:val="00243420"/>
    <w:rsid w:val="00243A9F"/>
    <w:rsid w:val="00243E0A"/>
    <w:rsid w:val="00246BEC"/>
    <w:rsid w:val="00247AFA"/>
    <w:rsid w:val="00250721"/>
    <w:rsid w:val="002525D3"/>
    <w:rsid w:val="00252F3C"/>
    <w:rsid w:val="0025320C"/>
    <w:rsid w:val="00253E01"/>
    <w:rsid w:val="002541D9"/>
    <w:rsid w:val="00254CE1"/>
    <w:rsid w:val="0025526E"/>
    <w:rsid w:val="00256299"/>
    <w:rsid w:val="002569E0"/>
    <w:rsid w:val="00256AD5"/>
    <w:rsid w:val="00256FEF"/>
    <w:rsid w:val="0026059F"/>
    <w:rsid w:val="00265081"/>
    <w:rsid w:val="002656E5"/>
    <w:rsid w:val="00266FFD"/>
    <w:rsid w:val="00272222"/>
    <w:rsid w:val="00272564"/>
    <w:rsid w:val="002739CF"/>
    <w:rsid w:val="00273AD4"/>
    <w:rsid w:val="00274E5B"/>
    <w:rsid w:val="0027542E"/>
    <w:rsid w:val="00275574"/>
    <w:rsid w:val="00275625"/>
    <w:rsid w:val="00276EC7"/>
    <w:rsid w:val="00280576"/>
    <w:rsid w:val="002810FD"/>
    <w:rsid w:val="002834A5"/>
    <w:rsid w:val="00285238"/>
    <w:rsid w:val="002857C5"/>
    <w:rsid w:val="002864CA"/>
    <w:rsid w:val="002870DA"/>
    <w:rsid w:val="00287C98"/>
    <w:rsid w:val="00292C6D"/>
    <w:rsid w:val="00293F61"/>
    <w:rsid w:val="00295DA4"/>
    <w:rsid w:val="00295ECC"/>
    <w:rsid w:val="00296552"/>
    <w:rsid w:val="00296955"/>
    <w:rsid w:val="002A1703"/>
    <w:rsid w:val="002A359C"/>
    <w:rsid w:val="002A3DB1"/>
    <w:rsid w:val="002A446A"/>
    <w:rsid w:val="002A5932"/>
    <w:rsid w:val="002A7268"/>
    <w:rsid w:val="002A79D7"/>
    <w:rsid w:val="002B15D7"/>
    <w:rsid w:val="002B1745"/>
    <w:rsid w:val="002B1E43"/>
    <w:rsid w:val="002B2263"/>
    <w:rsid w:val="002B3E21"/>
    <w:rsid w:val="002B7A4E"/>
    <w:rsid w:val="002C0598"/>
    <w:rsid w:val="002C3D1A"/>
    <w:rsid w:val="002C4D77"/>
    <w:rsid w:val="002C510B"/>
    <w:rsid w:val="002C7849"/>
    <w:rsid w:val="002D0AC6"/>
    <w:rsid w:val="002D2ED2"/>
    <w:rsid w:val="002D3647"/>
    <w:rsid w:val="002D4495"/>
    <w:rsid w:val="002D4A15"/>
    <w:rsid w:val="002D4A20"/>
    <w:rsid w:val="002D55A2"/>
    <w:rsid w:val="002D5B71"/>
    <w:rsid w:val="002D6F9E"/>
    <w:rsid w:val="002D7955"/>
    <w:rsid w:val="002E0E9F"/>
    <w:rsid w:val="002E28FE"/>
    <w:rsid w:val="002E6F5D"/>
    <w:rsid w:val="002F02B0"/>
    <w:rsid w:val="002F06E5"/>
    <w:rsid w:val="002F2720"/>
    <w:rsid w:val="002F31AE"/>
    <w:rsid w:val="002F3562"/>
    <w:rsid w:val="002F5D98"/>
    <w:rsid w:val="002F6778"/>
    <w:rsid w:val="003004B5"/>
    <w:rsid w:val="00302D0A"/>
    <w:rsid w:val="003034D7"/>
    <w:rsid w:val="00303513"/>
    <w:rsid w:val="003045F5"/>
    <w:rsid w:val="00305E61"/>
    <w:rsid w:val="003074A0"/>
    <w:rsid w:val="003078AE"/>
    <w:rsid w:val="00311C02"/>
    <w:rsid w:val="00312A95"/>
    <w:rsid w:val="00312F2E"/>
    <w:rsid w:val="003140EB"/>
    <w:rsid w:val="003146D4"/>
    <w:rsid w:val="003154F9"/>
    <w:rsid w:val="00316A55"/>
    <w:rsid w:val="00317F48"/>
    <w:rsid w:val="003219AD"/>
    <w:rsid w:val="00322189"/>
    <w:rsid w:val="00323004"/>
    <w:rsid w:val="00323EE6"/>
    <w:rsid w:val="0032518B"/>
    <w:rsid w:val="00325996"/>
    <w:rsid w:val="003270CB"/>
    <w:rsid w:val="00327DCA"/>
    <w:rsid w:val="00330A1E"/>
    <w:rsid w:val="003319C5"/>
    <w:rsid w:val="00332097"/>
    <w:rsid w:val="003326E3"/>
    <w:rsid w:val="00333A43"/>
    <w:rsid w:val="00334E39"/>
    <w:rsid w:val="00336A89"/>
    <w:rsid w:val="00340166"/>
    <w:rsid w:val="003403B6"/>
    <w:rsid w:val="003422CB"/>
    <w:rsid w:val="0034328C"/>
    <w:rsid w:val="003432CA"/>
    <w:rsid w:val="0034365D"/>
    <w:rsid w:val="00344FE5"/>
    <w:rsid w:val="00345B8D"/>
    <w:rsid w:val="003463C8"/>
    <w:rsid w:val="00350FD0"/>
    <w:rsid w:val="00351572"/>
    <w:rsid w:val="00353B58"/>
    <w:rsid w:val="003540E7"/>
    <w:rsid w:val="00354C5C"/>
    <w:rsid w:val="003600A9"/>
    <w:rsid w:val="003619DB"/>
    <w:rsid w:val="00362C05"/>
    <w:rsid w:val="00366CBD"/>
    <w:rsid w:val="00367476"/>
    <w:rsid w:val="003708D2"/>
    <w:rsid w:val="00371F38"/>
    <w:rsid w:val="00372930"/>
    <w:rsid w:val="00372ABB"/>
    <w:rsid w:val="00374FF8"/>
    <w:rsid w:val="00375CCA"/>
    <w:rsid w:val="00376059"/>
    <w:rsid w:val="00376408"/>
    <w:rsid w:val="0037658E"/>
    <w:rsid w:val="00380091"/>
    <w:rsid w:val="00381813"/>
    <w:rsid w:val="003821B2"/>
    <w:rsid w:val="00382ECD"/>
    <w:rsid w:val="00383021"/>
    <w:rsid w:val="0038359C"/>
    <w:rsid w:val="003852B0"/>
    <w:rsid w:val="00385D0C"/>
    <w:rsid w:val="0038668D"/>
    <w:rsid w:val="00387C0C"/>
    <w:rsid w:val="003908A9"/>
    <w:rsid w:val="00390FCC"/>
    <w:rsid w:val="00391956"/>
    <w:rsid w:val="0039225C"/>
    <w:rsid w:val="0039453E"/>
    <w:rsid w:val="003948F8"/>
    <w:rsid w:val="00396801"/>
    <w:rsid w:val="00397A09"/>
    <w:rsid w:val="003A0734"/>
    <w:rsid w:val="003A208A"/>
    <w:rsid w:val="003A21B4"/>
    <w:rsid w:val="003A3E42"/>
    <w:rsid w:val="003A3EFD"/>
    <w:rsid w:val="003A4F42"/>
    <w:rsid w:val="003A5127"/>
    <w:rsid w:val="003A51F8"/>
    <w:rsid w:val="003A56A2"/>
    <w:rsid w:val="003A5739"/>
    <w:rsid w:val="003A6E47"/>
    <w:rsid w:val="003B1854"/>
    <w:rsid w:val="003B1CAA"/>
    <w:rsid w:val="003B725D"/>
    <w:rsid w:val="003C0BE8"/>
    <w:rsid w:val="003C1344"/>
    <w:rsid w:val="003C18C2"/>
    <w:rsid w:val="003C4CAA"/>
    <w:rsid w:val="003C52AE"/>
    <w:rsid w:val="003C65EF"/>
    <w:rsid w:val="003D2CF5"/>
    <w:rsid w:val="003D4383"/>
    <w:rsid w:val="003D4811"/>
    <w:rsid w:val="003D4925"/>
    <w:rsid w:val="003D4B95"/>
    <w:rsid w:val="003D6FED"/>
    <w:rsid w:val="003D7C4C"/>
    <w:rsid w:val="003E00D2"/>
    <w:rsid w:val="003E0140"/>
    <w:rsid w:val="003E0427"/>
    <w:rsid w:val="003E0BE3"/>
    <w:rsid w:val="003E118D"/>
    <w:rsid w:val="003E1FA3"/>
    <w:rsid w:val="003E1FAE"/>
    <w:rsid w:val="003E2010"/>
    <w:rsid w:val="003E21CF"/>
    <w:rsid w:val="003E349C"/>
    <w:rsid w:val="003E5001"/>
    <w:rsid w:val="003E523E"/>
    <w:rsid w:val="003E5BA2"/>
    <w:rsid w:val="003E5DCE"/>
    <w:rsid w:val="003E62FD"/>
    <w:rsid w:val="003F07D6"/>
    <w:rsid w:val="003F0ECD"/>
    <w:rsid w:val="003F18AD"/>
    <w:rsid w:val="003F332B"/>
    <w:rsid w:val="003F571A"/>
    <w:rsid w:val="003F6BBE"/>
    <w:rsid w:val="003F6D37"/>
    <w:rsid w:val="0040076A"/>
    <w:rsid w:val="00401BAE"/>
    <w:rsid w:val="00402A9D"/>
    <w:rsid w:val="00403B0B"/>
    <w:rsid w:val="00404219"/>
    <w:rsid w:val="004042A5"/>
    <w:rsid w:val="00404A44"/>
    <w:rsid w:val="004054FD"/>
    <w:rsid w:val="004059E0"/>
    <w:rsid w:val="00405D8D"/>
    <w:rsid w:val="00405ED3"/>
    <w:rsid w:val="0040670C"/>
    <w:rsid w:val="00407160"/>
    <w:rsid w:val="004100A3"/>
    <w:rsid w:val="00410605"/>
    <w:rsid w:val="00410632"/>
    <w:rsid w:val="004117B6"/>
    <w:rsid w:val="00411C1E"/>
    <w:rsid w:val="00414AA6"/>
    <w:rsid w:val="00414AED"/>
    <w:rsid w:val="00414EBD"/>
    <w:rsid w:val="004159D2"/>
    <w:rsid w:val="00417AF5"/>
    <w:rsid w:val="00420168"/>
    <w:rsid w:val="00421EE7"/>
    <w:rsid w:val="004231F1"/>
    <w:rsid w:val="00423BA5"/>
    <w:rsid w:val="00423EC8"/>
    <w:rsid w:val="00425341"/>
    <w:rsid w:val="00425A25"/>
    <w:rsid w:val="004275FA"/>
    <w:rsid w:val="0043100C"/>
    <w:rsid w:val="00431026"/>
    <w:rsid w:val="0043177F"/>
    <w:rsid w:val="00433BEB"/>
    <w:rsid w:val="00433FCE"/>
    <w:rsid w:val="00434215"/>
    <w:rsid w:val="004357E2"/>
    <w:rsid w:val="0043594C"/>
    <w:rsid w:val="004405BC"/>
    <w:rsid w:val="00440FF3"/>
    <w:rsid w:val="004419AD"/>
    <w:rsid w:val="00442707"/>
    <w:rsid w:val="00444DBD"/>
    <w:rsid w:val="0044585B"/>
    <w:rsid w:val="00445A62"/>
    <w:rsid w:val="00445DB4"/>
    <w:rsid w:val="00447618"/>
    <w:rsid w:val="004476B5"/>
    <w:rsid w:val="00451135"/>
    <w:rsid w:val="00451AED"/>
    <w:rsid w:val="00453892"/>
    <w:rsid w:val="00456B02"/>
    <w:rsid w:val="00460431"/>
    <w:rsid w:val="00460D68"/>
    <w:rsid w:val="00461C51"/>
    <w:rsid w:val="00461CB7"/>
    <w:rsid w:val="00461FE7"/>
    <w:rsid w:val="00463A44"/>
    <w:rsid w:val="0046510C"/>
    <w:rsid w:val="00467998"/>
    <w:rsid w:val="0047177A"/>
    <w:rsid w:val="00473689"/>
    <w:rsid w:val="00474729"/>
    <w:rsid w:val="004757D4"/>
    <w:rsid w:val="00476AC4"/>
    <w:rsid w:val="00477CCF"/>
    <w:rsid w:val="00483A4E"/>
    <w:rsid w:val="0048422D"/>
    <w:rsid w:val="0048433D"/>
    <w:rsid w:val="00485306"/>
    <w:rsid w:val="00485927"/>
    <w:rsid w:val="00485DF2"/>
    <w:rsid w:val="004872E6"/>
    <w:rsid w:val="00487B0D"/>
    <w:rsid w:val="00487BC4"/>
    <w:rsid w:val="0049026A"/>
    <w:rsid w:val="00490932"/>
    <w:rsid w:val="00492A25"/>
    <w:rsid w:val="00493818"/>
    <w:rsid w:val="00493FFC"/>
    <w:rsid w:val="00495363"/>
    <w:rsid w:val="0049575D"/>
    <w:rsid w:val="00495C3B"/>
    <w:rsid w:val="00495F0C"/>
    <w:rsid w:val="0049646B"/>
    <w:rsid w:val="0049698D"/>
    <w:rsid w:val="004969C5"/>
    <w:rsid w:val="00497060"/>
    <w:rsid w:val="00497695"/>
    <w:rsid w:val="004A0B14"/>
    <w:rsid w:val="004A1BA1"/>
    <w:rsid w:val="004A3AE3"/>
    <w:rsid w:val="004A4CEE"/>
    <w:rsid w:val="004A5739"/>
    <w:rsid w:val="004B22F3"/>
    <w:rsid w:val="004B3E63"/>
    <w:rsid w:val="004B3E81"/>
    <w:rsid w:val="004B3F2A"/>
    <w:rsid w:val="004B484B"/>
    <w:rsid w:val="004B53A0"/>
    <w:rsid w:val="004C074C"/>
    <w:rsid w:val="004C2693"/>
    <w:rsid w:val="004C28F6"/>
    <w:rsid w:val="004C3231"/>
    <w:rsid w:val="004C39F6"/>
    <w:rsid w:val="004C4777"/>
    <w:rsid w:val="004C4A82"/>
    <w:rsid w:val="004C77AA"/>
    <w:rsid w:val="004D03B8"/>
    <w:rsid w:val="004D1D6C"/>
    <w:rsid w:val="004D2118"/>
    <w:rsid w:val="004D4354"/>
    <w:rsid w:val="004D4C7A"/>
    <w:rsid w:val="004D4FBE"/>
    <w:rsid w:val="004D56CB"/>
    <w:rsid w:val="004D60B3"/>
    <w:rsid w:val="004D6A7D"/>
    <w:rsid w:val="004D6D28"/>
    <w:rsid w:val="004D70F2"/>
    <w:rsid w:val="004E2D80"/>
    <w:rsid w:val="004E2E41"/>
    <w:rsid w:val="004E32B1"/>
    <w:rsid w:val="004E4830"/>
    <w:rsid w:val="004E49E6"/>
    <w:rsid w:val="004E7925"/>
    <w:rsid w:val="004E7A87"/>
    <w:rsid w:val="004F0561"/>
    <w:rsid w:val="004F0A85"/>
    <w:rsid w:val="004F10F5"/>
    <w:rsid w:val="004F1B53"/>
    <w:rsid w:val="004F23F9"/>
    <w:rsid w:val="004F4440"/>
    <w:rsid w:val="004F5C1D"/>
    <w:rsid w:val="004F6344"/>
    <w:rsid w:val="004F65F0"/>
    <w:rsid w:val="004F7538"/>
    <w:rsid w:val="00501C78"/>
    <w:rsid w:val="005024ED"/>
    <w:rsid w:val="00502A0E"/>
    <w:rsid w:val="00503B06"/>
    <w:rsid w:val="00504DDD"/>
    <w:rsid w:val="00505EA7"/>
    <w:rsid w:val="00507722"/>
    <w:rsid w:val="00510895"/>
    <w:rsid w:val="005118F9"/>
    <w:rsid w:val="00512CEE"/>
    <w:rsid w:val="00516D49"/>
    <w:rsid w:val="00517D44"/>
    <w:rsid w:val="005200FB"/>
    <w:rsid w:val="00520686"/>
    <w:rsid w:val="00524273"/>
    <w:rsid w:val="0052539D"/>
    <w:rsid w:val="0052544C"/>
    <w:rsid w:val="0052582E"/>
    <w:rsid w:val="00526489"/>
    <w:rsid w:val="005264A5"/>
    <w:rsid w:val="005264C8"/>
    <w:rsid w:val="005274A6"/>
    <w:rsid w:val="005301B4"/>
    <w:rsid w:val="005302E6"/>
    <w:rsid w:val="00530C86"/>
    <w:rsid w:val="00532204"/>
    <w:rsid w:val="005336EC"/>
    <w:rsid w:val="00533F6D"/>
    <w:rsid w:val="0054068F"/>
    <w:rsid w:val="00540D9C"/>
    <w:rsid w:val="005446DD"/>
    <w:rsid w:val="00545F78"/>
    <w:rsid w:val="005466D4"/>
    <w:rsid w:val="0054781C"/>
    <w:rsid w:val="0055035F"/>
    <w:rsid w:val="00550410"/>
    <w:rsid w:val="0055147D"/>
    <w:rsid w:val="005526EF"/>
    <w:rsid w:val="00555510"/>
    <w:rsid w:val="0056016C"/>
    <w:rsid w:val="00560E7D"/>
    <w:rsid w:val="005630AA"/>
    <w:rsid w:val="005632D1"/>
    <w:rsid w:val="0056439C"/>
    <w:rsid w:val="00564A1C"/>
    <w:rsid w:val="005654D9"/>
    <w:rsid w:val="00566302"/>
    <w:rsid w:val="005678D7"/>
    <w:rsid w:val="00570C27"/>
    <w:rsid w:val="00570E3C"/>
    <w:rsid w:val="005725B4"/>
    <w:rsid w:val="005730EC"/>
    <w:rsid w:val="00573B4E"/>
    <w:rsid w:val="005748C9"/>
    <w:rsid w:val="00575B76"/>
    <w:rsid w:val="0057607F"/>
    <w:rsid w:val="00576C31"/>
    <w:rsid w:val="00576F4F"/>
    <w:rsid w:val="00577ECF"/>
    <w:rsid w:val="00580BBF"/>
    <w:rsid w:val="00581099"/>
    <w:rsid w:val="005811DC"/>
    <w:rsid w:val="00581F02"/>
    <w:rsid w:val="00584174"/>
    <w:rsid w:val="00584EF7"/>
    <w:rsid w:val="005851C7"/>
    <w:rsid w:val="00586ECC"/>
    <w:rsid w:val="005878EF"/>
    <w:rsid w:val="00587AA2"/>
    <w:rsid w:val="00590935"/>
    <w:rsid w:val="00591444"/>
    <w:rsid w:val="00592220"/>
    <w:rsid w:val="0059241E"/>
    <w:rsid w:val="00592726"/>
    <w:rsid w:val="00593FF2"/>
    <w:rsid w:val="00596BC1"/>
    <w:rsid w:val="005976BC"/>
    <w:rsid w:val="00597E9E"/>
    <w:rsid w:val="005A1519"/>
    <w:rsid w:val="005A1DB7"/>
    <w:rsid w:val="005A323E"/>
    <w:rsid w:val="005A4EB8"/>
    <w:rsid w:val="005A55CF"/>
    <w:rsid w:val="005A5A4A"/>
    <w:rsid w:val="005A5E0C"/>
    <w:rsid w:val="005A6604"/>
    <w:rsid w:val="005B262E"/>
    <w:rsid w:val="005B36C4"/>
    <w:rsid w:val="005B38CD"/>
    <w:rsid w:val="005B3E3B"/>
    <w:rsid w:val="005B58FF"/>
    <w:rsid w:val="005B5C1C"/>
    <w:rsid w:val="005B5E9F"/>
    <w:rsid w:val="005B64AE"/>
    <w:rsid w:val="005B6827"/>
    <w:rsid w:val="005B6D86"/>
    <w:rsid w:val="005C0ED3"/>
    <w:rsid w:val="005C27CD"/>
    <w:rsid w:val="005C2BC3"/>
    <w:rsid w:val="005C3CA9"/>
    <w:rsid w:val="005C475F"/>
    <w:rsid w:val="005C4B34"/>
    <w:rsid w:val="005C505D"/>
    <w:rsid w:val="005C511E"/>
    <w:rsid w:val="005C7649"/>
    <w:rsid w:val="005D045D"/>
    <w:rsid w:val="005D2BA9"/>
    <w:rsid w:val="005D34D8"/>
    <w:rsid w:val="005D481D"/>
    <w:rsid w:val="005D4883"/>
    <w:rsid w:val="005D4E39"/>
    <w:rsid w:val="005D5643"/>
    <w:rsid w:val="005D6373"/>
    <w:rsid w:val="005D6B9C"/>
    <w:rsid w:val="005E26AC"/>
    <w:rsid w:val="005E3050"/>
    <w:rsid w:val="005E3751"/>
    <w:rsid w:val="005E43C3"/>
    <w:rsid w:val="005E4586"/>
    <w:rsid w:val="005E50EA"/>
    <w:rsid w:val="005E518A"/>
    <w:rsid w:val="005E54B3"/>
    <w:rsid w:val="005E6D2F"/>
    <w:rsid w:val="005F2CA8"/>
    <w:rsid w:val="005F559C"/>
    <w:rsid w:val="005F7063"/>
    <w:rsid w:val="005F7E21"/>
    <w:rsid w:val="006014EF"/>
    <w:rsid w:val="00607001"/>
    <w:rsid w:val="006079D8"/>
    <w:rsid w:val="00612050"/>
    <w:rsid w:val="00615B36"/>
    <w:rsid w:val="00620CB1"/>
    <w:rsid w:val="00621C45"/>
    <w:rsid w:val="00621CAF"/>
    <w:rsid w:val="00621F81"/>
    <w:rsid w:val="006220E1"/>
    <w:rsid w:val="0062289F"/>
    <w:rsid w:val="006238BA"/>
    <w:rsid w:val="006248B7"/>
    <w:rsid w:val="00627C0B"/>
    <w:rsid w:val="00627DE9"/>
    <w:rsid w:val="00627F02"/>
    <w:rsid w:val="00630013"/>
    <w:rsid w:val="006311B5"/>
    <w:rsid w:val="00634ABD"/>
    <w:rsid w:val="0063565B"/>
    <w:rsid w:val="006369A2"/>
    <w:rsid w:val="00636F0A"/>
    <w:rsid w:val="00637099"/>
    <w:rsid w:val="00640E7C"/>
    <w:rsid w:val="006418F9"/>
    <w:rsid w:val="00642588"/>
    <w:rsid w:val="00643AC5"/>
    <w:rsid w:val="00643E0C"/>
    <w:rsid w:val="00644F3D"/>
    <w:rsid w:val="006457F1"/>
    <w:rsid w:val="006467CD"/>
    <w:rsid w:val="0064695F"/>
    <w:rsid w:val="006469AB"/>
    <w:rsid w:val="006511D9"/>
    <w:rsid w:val="00651316"/>
    <w:rsid w:val="0065141D"/>
    <w:rsid w:val="0065219D"/>
    <w:rsid w:val="00652C33"/>
    <w:rsid w:val="006551CC"/>
    <w:rsid w:val="00657709"/>
    <w:rsid w:val="00657CA2"/>
    <w:rsid w:val="00663F07"/>
    <w:rsid w:val="00665CB8"/>
    <w:rsid w:val="00666227"/>
    <w:rsid w:val="006665ED"/>
    <w:rsid w:val="00667D39"/>
    <w:rsid w:val="0067136D"/>
    <w:rsid w:val="00671A13"/>
    <w:rsid w:val="00673259"/>
    <w:rsid w:val="0067339E"/>
    <w:rsid w:val="006735BE"/>
    <w:rsid w:val="00673603"/>
    <w:rsid w:val="00673B0F"/>
    <w:rsid w:val="006741FB"/>
    <w:rsid w:val="00674714"/>
    <w:rsid w:val="00676990"/>
    <w:rsid w:val="00677AB3"/>
    <w:rsid w:val="00682120"/>
    <w:rsid w:val="00685475"/>
    <w:rsid w:val="006856A6"/>
    <w:rsid w:val="006876AA"/>
    <w:rsid w:val="00690347"/>
    <w:rsid w:val="00690589"/>
    <w:rsid w:val="00690AC0"/>
    <w:rsid w:val="00691191"/>
    <w:rsid w:val="006914FC"/>
    <w:rsid w:val="00691EFF"/>
    <w:rsid w:val="0069291D"/>
    <w:rsid w:val="00694BB7"/>
    <w:rsid w:val="006965F7"/>
    <w:rsid w:val="00696745"/>
    <w:rsid w:val="00697B20"/>
    <w:rsid w:val="006A0FE8"/>
    <w:rsid w:val="006A1010"/>
    <w:rsid w:val="006A1C3F"/>
    <w:rsid w:val="006A309A"/>
    <w:rsid w:val="006A3207"/>
    <w:rsid w:val="006A406D"/>
    <w:rsid w:val="006A4AA2"/>
    <w:rsid w:val="006A57C5"/>
    <w:rsid w:val="006A5A86"/>
    <w:rsid w:val="006A61FA"/>
    <w:rsid w:val="006A7487"/>
    <w:rsid w:val="006A7CE0"/>
    <w:rsid w:val="006A7CE9"/>
    <w:rsid w:val="006B029D"/>
    <w:rsid w:val="006B0886"/>
    <w:rsid w:val="006C0B49"/>
    <w:rsid w:val="006C2EFC"/>
    <w:rsid w:val="006C31C4"/>
    <w:rsid w:val="006C3F4B"/>
    <w:rsid w:val="006C47CB"/>
    <w:rsid w:val="006C55B6"/>
    <w:rsid w:val="006C580B"/>
    <w:rsid w:val="006C5FA3"/>
    <w:rsid w:val="006C6398"/>
    <w:rsid w:val="006D06F2"/>
    <w:rsid w:val="006D2CCE"/>
    <w:rsid w:val="006D4B31"/>
    <w:rsid w:val="006D4F6C"/>
    <w:rsid w:val="006D5AAE"/>
    <w:rsid w:val="006D707C"/>
    <w:rsid w:val="006D7107"/>
    <w:rsid w:val="006E03FB"/>
    <w:rsid w:val="006E5046"/>
    <w:rsid w:val="006E56C6"/>
    <w:rsid w:val="006E5DAF"/>
    <w:rsid w:val="006E63B7"/>
    <w:rsid w:val="006E6A5B"/>
    <w:rsid w:val="006E7BAD"/>
    <w:rsid w:val="006F18AB"/>
    <w:rsid w:val="006F2063"/>
    <w:rsid w:val="006F2462"/>
    <w:rsid w:val="006F2A9A"/>
    <w:rsid w:val="006F2FCD"/>
    <w:rsid w:val="006F35A6"/>
    <w:rsid w:val="006F3729"/>
    <w:rsid w:val="006F460B"/>
    <w:rsid w:val="006F559E"/>
    <w:rsid w:val="006F5661"/>
    <w:rsid w:val="006F66CD"/>
    <w:rsid w:val="006F6928"/>
    <w:rsid w:val="006F7BC7"/>
    <w:rsid w:val="00700B83"/>
    <w:rsid w:val="0070140A"/>
    <w:rsid w:val="007024D2"/>
    <w:rsid w:val="00704A85"/>
    <w:rsid w:val="007050C7"/>
    <w:rsid w:val="007054F1"/>
    <w:rsid w:val="00707494"/>
    <w:rsid w:val="00707F8C"/>
    <w:rsid w:val="00710E0A"/>
    <w:rsid w:val="00710E6C"/>
    <w:rsid w:val="007114F9"/>
    <w:rsid w:val="0071170C"/>
    <w:rsid w:val="007123E5"/>
    <w:rsid w:val="00712F46"/>
    <w:rsid w:val="00714B43"/>
    <w:rsid w:val="00714D5E"/>
    <w:rsid w:val="007151A6"/>
    <w:rsid w:val="007153E0"/>
    <w:rsid w:val="00716048"/>
    <w:rsid w:val="00716086"/>
    <w:rsid w:val="007169DD"/>
    <w:rsid w:val="00716F0A"/>
    <w:rsid w:val="007176AE"/>
    <w:rsid w:val="00717805"/>
    <w:rsid w:val="00720030"/>
    <w:rsid w:val="00723B8A"/>
    <w:rsid w:val="00723BE2"/>
    <w:rsid w:val="00724A1F"/>
    <w:rsid w:val="007252A2"/>
    <w:rsid w:val="00726374"/>
    <w:rsid w:val="007267AE"/>
    <w:rsid w:val="007270D0"/>
    <w:rsid w:val="007302F2"/>
    <w:rsid w:val="00731852"/>
    <w:rsid w:val="00732386"/>
    <w:rsid w:val="00732CEF"/>
    <w:rsid w:val="00732E87"/>
    <w:rsid w:val="00734891"/>
    <w:rsid w:val="00735755"/>
    <w:rsid w:val="00736515"/>
    <w:rsid w:val="00736918"/>
    <w:rsid w:val="00740728"/>
    <w:rsid w:val="00740E4B"/>
    <w:rsid w:val="007412A1"/>
    <w:rsid w:val="00741324"/>
    <w:rsid w:val="007413C9"/>
    <w:rsid w:val="00744226"/>
    <w:rsid w:val="00744729"/>
    <w:rsid w:val="00745974"/>
    <w:rsid w:val="00745A4D"/>
    <w:rsid w:val="00746986"/>
    <w:rsid w:val="00746A16"/>
    <w:rsid w:val="00746A58"/>
    <w:rsid w:val="007474D0"/>
    <w:rsid w:val="00747C57"/>
    <w:rsid w:val="007509DD"/>
    <w:rsid w:val="00750AC4"/>
    <w:rsid w:val="007513D4"/>
    <w:rsid w:val="007515E4"/>
    <w:rsid w:val="0075209D"/>
    <w:rsid w:val="007526D0"/>
    <w:rsid w:val="00753A3C"/>
    <w:rsid w:val="00755058"/>
    <w:rsid w:val="0075682D"/>
    <w:rsid w:val="00756B85"/>
    <w:rsid w:val="00757F1B"/>
    <w:rsid w:val="00760386"/>
    <w:rsid w:val="00760682"/>
    <w:rsid w:val="007606D2"/>
    <w:rsid w:val="00760CD4"/>
    <w:rsid w:val="00761212"/>
    <w:rsid w:val="00761387"/>
    <w:rsid w:val="00762383"/>
    <w:rsid w:val="0076264E"/>
    <w:rsid w:val="00762A37"/>
    <w:rsid w:val="0076398E"/>
    <w:rsid w:val="00763B2B"/>
    <w:rsid w:val="00763E75"/>
    <w:rsid w:val="00766024"/>
    <w:rsid w:val="00770062"/>
    <w:rsid w:val="00770BA4"/>
    <w:rsid w:val="00771F74"/>
    <w:rsid w:val="00772A09"/>
    <w:rsid w:val="00772AC0"/>
    <w:rsid w:val="00773002"/>
    <w:rsid w:val="00773996"/>
    <w:rsid w:val="007756F7"/>
    <w:rsid w:val="00775B50"/>
    <w:rsid w:val="00777A07"/>
    <w:rsid w:val="00777C18"/>
    <w:rsid w:val="00777FF1"/>
    <w:rsid w:val="007807CD"/>
    <w:rsid w:val="007813F6"/>
    <w:rsid w:val="007822EB"/>
    <w:rsid w:val="00783558"/>
    <w:rsid w:val="00787475"/>
    <w:rsid w:val="007904A0"/>
    <w:rsid w:val="007916DE"/>
    <w:rsid w:val="0079203C"/>
    <w:rsid w:val="00794515"/>
    <w:rsid w:val="00794D9F"/>
    <w:rsid w:val="00796BFB"/>
    <w:rsid w:val="007A0357"/>
    <w:rsid w:val="007A1C93"/>
    <w:rsid w:val="007A3AA0"/>
    <w:rsid w:val="007A4117"/>
    <w:rsid w:val="007A4247"/>
    <w:rsid w:val="007A4275"/>
    <w:rsid w:val="007A7D7D"/>
    <w:rsid w:val="007B0B91"/>
    <w:rsid w:val="007B1691"/>
    <w:rsid w:val="007B36C5"/>
    <w:rsid w:val="007B42C6"/>
    <w:rsid w:val="007B5F83"/>
    <w:rsid w:val="007B6FC0"/>
    <w:rsid w:val="007B7183"/>
    <w:rsid w:val="007C0C45"/>
    <w:rsid w:val="007C36D1"/>
    <w:rsid w:val="007C4799"/>
    <w:rsid w:val="007C4F5A"/>
    <w:rsid w:val="007C5E17"/>
    <w:rsid w:val="007C7699"/>
    <w:rsid w:val="007C78CB"/>
    <w:rsid w:val="007C7AF0"/>
    <w:rsid w:val="007C7C87"/>
    <w:rsid w:val="007C7E35"/>
    <w:rsid w:val="007D0741"/>
    <w:rsid w:val="007D0FB4"/>
    <w:rsid w:val="007D2C59"/>
    <w:rsid w:val="007D2EAD"/>
    <w:rsid w:val="007D3646"/>
    <w:rsid w:val="007D3700"/>
    <w:rsid w:val="007D5063"/>
    <w:rsid w:val="007D61BB"/>
    <w:rsid w:val="007E0827"/>
    <w:rsid w:val="007E4B88"/>
    <w:rsid w:val="007E4F50"/>
    <w:rsid w:val="007E4FDF"/>
    <w:rsid w:val="007E7331"/>
    <w:rsid w:val="007F023E"/>
    <w:rsid w:val="007F094D"/>
    <w:rsid w:val="007F3E4B"/>
    <w:rsid w:val="007F4616"/>
    <w:rsid w:val="007F485B"/>
    <w:rsid w:val="007F6D2A"/>
    <w:rsid w:val="008018FC"/>
    <w:rsid w:val="00801C9F"/>
    <w:rsid w:val="00801FFA"/>
    <w:rsid w:val="008036B9"/>
    <w:rsid w:val="008038EE"/>
    <w:rsid w:val="008040F9"/>
    <w:rsid w:val="008045CF"/>
    <w:rsid w:val="008059F6"/>
    <w:rsid w:val="00805EA3"/>
    <w:rsid w:val="00806939"/>
    <w:rsid w:val="00806B64"/>
    <w:rsid w:val="0081026B"/>
    <w:rsid w:val="008107E8"/>
    <w:rsid w:val="008128D9"/>
    <w:rsid w:val="00812B4C"/>
    <w:rsid w:val="00815172"/>
    <w:rsid w:val="0081567A"/>
    <w:rsid w:val="00816347"/>
    <w:rsid w:val="00816367"/>
    <w:rsid w:val="00816D5C"/>
    <w:rsid w:val="008170A7"/>
    <w:rsid w:val="008179BA"/>
    <w:rsid w:val="008201BD"/>
    <w:rsid w:val="00821A72"/>
    <w:rsid w:val="00822FE4"/>
    <w:rsid w:val="008234CF"/>
    <w:rsid w:val="0082460E"/>
    <w:rsid w:val="00824A02"/>
    <w:rsid w:val="008265D2"/>
    <w:rsid w:val="00826D59"/>
    <w:rsid w:val="00827A3A"/>
    <w:rsid w:val="00827A5C"/>
    <w:rsid w:val="00831475"/>
    <w:rsid w:val="00831E05"/>
    <w:rsid w:val="00832C3C"/>
    <w:rsid w:val="00833954"/>
    <w:rsid w:val="0083441D"/>
    <w:rsid w:val="008363CF"/>
    <w:rsid w:val="008409C2"/>
    <w:rsid w:val="008417CE"/>
    <w:rsid w:val="0084303C"/>
    <w:rsid w:val="00843C27"/>
    <w:rsid w:val="0084572F"/>
    <w:rsid w:val="0084695A"/>
    <w:rsid w:val="00846B51"/>
    <w:rsid w:val="00847BD6"/>
    <w:rsid w:val="00850523"/>
    <w:rsid w:val="0085078D"/>
    <w:rsid w:val="008521BC"/>
    <w:rsid w:val="008538BA"/>
    <w:rsid w:val="00855B94"/>
    <w:rsid w:val="008560E6"/>
    <w:rsid w:val="0085652D"/>
    <w:rsid w:val="008579F6"/>
    <w:rsid w:val="00860157"/>
    <w:rsid w:val="00860C16"/>
    <w:rsid w:val="00861EDA"/>
    <w:rsid w:val="008655EE"/>
    <w:rsid w:val="00866E3E"/>
    <w:rsid w:val="008706E2"/>
    <w:rsid w:val="00870A12"/>
    <w:rsid w:val="00873A99"/>
    <w:rsid w:val="00875E6B"/>
    <w:rsid w:val="00877B46"/>
    <w:rsid w:val="00877E77"/>
    <w:rsid w:val="008806CD"/>
    <w:rsid w:val="00883442"/>
    <w:rsid w:val="00885DFB"/>
    <w:rsid w:val="008874AB"/>
    <w:rsid w:val="00890162"/>
    <w:rsid w:val="008928EC"/>
    <w:rsid w:val="00892F39"/>
    <w:rsid w:val="0089416D"/>
    <w:rsid w:val="00894748"/>
    <w:rsid w:val="00894B50"/>
    <w:rsid w:val="0089531B"/>
    <w:rsid w:val="00895B1A"/>
    <w:rsid w:val="0089626F"/>
    <w:rsid w:val="00897BAD"/>
    <w:rsid w:val="00897BC8"/>
    <w:rsid w:val="00897E11"/>
    <w:rsid w:val="008A17F1"/>
    <w:rsid w:val="008A331B"/>
    <w:rsid w:val="008A36A2"/>
    <w:rsid w:val="008A5860"/>
    <w:rsid w:val="008B1AE9"/>
    <w:rsid w:val="008B2FDA"/>
    <w:rsid w:val="008B4059"/>
    <w:rsid w:val="008B4BEF"/>
    <w:rsid w:val="008B71D2"/>
    <w:rsid w:val="008B7EBF"/>
    <w:rsid w:val="008C1178"/>
    <w:rsid w:val="008C1335"/>
    <w:rsid w:val="008C1C63"/>
    <w:rsid w:val="008C24CB"/>
    <w:rsid w:val="008C2988"/>
    <w:rsid w:val="008C3641"/>
    <w:rsid w:val="008C3A7B"/>
    <w:rsid w:val="008C61BA"/>
    <w:rsid w:val="008C712D"/>
    <w:rsid w:val="008C747D"/>
    <w:rsid w:val="008C7971"/>
    <w:rsid w:val="008D396B"/>
    <w:rsid w:val="008D3BE7"/>
    <w:rsid w:val="008D4FDE"/>
    <w:rsid w:val="008D6088"/>
    <w:rsid w:val="008D748A"/>
    <w:rsid w:val="008D7705"/>
    <w:rsid w:val="008D7972"/>
    <w:rsid w:val="008E140A"/>
    <w:rsid w:val="008E1FF5"/>
    <w:rsid w:val="008E2203"/>
    <w:rsid w:val="008E41D3"/>
    <w:rsid w:val="008E4AA7"/>
    <w:rsid w:val="008E7217"/>
    <w:rsid w:val="008F0382"/>
    <w:rsid w:val="008F2087"/>
    <w:rsid w:val="008F2A0B"/>
    <w:rsid w:val="008F5829"/>
    <w:rsid w:val="008F58D2"/>
    <w:rsid w:val="00901090"/>
    <w:rsid w:val="00903434"/>
    <w:rsid w:val="00904344"/>
    <w:rsid w:val="009052D3"/>
    <w:rsid w:val="009055CB"/>
    <w:rsid w:val="00906E4B"/>
    <w:rsid w:val="009109F2"/>
    <w:rsid w:val="00911195"/>
    <w:rsid w:val="00911417"/>
    <w:rsid w:val="00911B0C"/>
    <w:rsid w:val="0091238D"/>
    <w:rsid w:val="00913D62"/>
    <w:rsid w:val="00914C05"/>
    <w:rsid w:val="0091527C"/>
    <w:rsid w:val="009158FB"/>
    <w:rsid w:val="00916A47"/>
    <w:rsid w:val="009212C3"/>
    <w:rsid w:val="00923945"/>
    <w:rsid w:val="009252D9"/>
    <w:rsid w:val="009254DB"/>
    <w:rsid w:val="00925599"/>
    <w:rsid w:val="00925D9F"/>
    <w:rsid w:val="00926DF0"/>
    <w:rsid w:val="00926EE6"/>
    <w:rsid w:val="00927FD8"/>
    <w:rsid w:val="009304A8"/>
    <w:rsid w:val="0093503E"/>
    <w:rsid w:val="00935D1E"/>
    <w:rsid w:val="009362D0"/>
    <w:rsid w:val="009367D5"/>
    <w:rsid w:val="00940065"/>
    <w:rsid w:val="009401C3"/>
    <w:rsid w:val="00940548"/>
    <w:rsid w:val="00940FDE"/>
    <w:rsid w:val="0094224C"/>
    <w:rsid w:val="00942649"/>
    <w:rsid w:val="00946DEF"/>
    <w:rsid w:val="009476AA"/>
    <w:rsid w:val="00950F09"/>
    <w:rsid w:val="00951A74"/>
    <w:rsid w:val="00952F6E"/>
    <w:rsid w:val="00953395"/>
    <w:rsid w:val="0095376A"/>
    <w:rsid w:val="009558D0"/>
    <w:rsid w:val="00960114"/>
    <w:rsid w:val="00960B02"/>
    <w:rsid w:val="00961042"/>
    <w:rsid w:val="009616EB"/>
    <w:rsid w:val="0096240B"/>
    <w:rsid w:val="009640CE"/>
    <w:rsid w:val="00965ADF"/>
    <w:rsid w:val="00966F2D"/>
    <w:rsid w:val="00970086"/>
    <w:rsid w:val="009700EB"/>
    <w:rsid w:val="009703FF"/>
    <w:rsid w:val="00971210"/>
    <w:rsid w:val="00971F14"/>
    <w:rsid w:val="009721CD"/>
    <w:rsid w:val="00972377"/>
    <w:rsid w:val="009750E7"/>
    <w:rsid w:val="009753F8"/>
    <w:rsid w:val="009754F2"/>
    <w:rsid w:val="00975A84"/>
    <w:rsid w:val="009766A2"/>
    <w:rsid w:val="009804A0"/>
    <w:rsid w:val="00980716"/>
    <w:rsid w:val="00980781"/>
    <w:rsid w:val="00981771"/>
    <w:rsid w:val="00981C25"/>
    <w:rsid w:val="009828F9"/>
    <w:rsid w:val="0098388D"/>
    <w:rsid w:val="00984EC7"/>
    <w:rsid w:val="00985562"/>
    <w:rsid w:val="00986549"/>
    <w:rsid w:val="009866B1"/>
    <w:rsid w:val="00987692"/>
    <w:rsid w:val="00987C50"/>
    <w:rsid w:val="00990ADE"/>
    <w:rsid w:val="00991234"/>
    <w:rsid w:val="009916C2"/>
    <w:rsid w:val="0099273A"/>
    <w:rsid w:val="009947E8"/>
    <w:rsid w:val="00995D5E"/>
    <w:rsid w:val="00997893"/>
    <w:rsid w:val="009A4824"/>
    <w:rsid w:val="009A6366"/>
    <w:rsid w:val="009A6A03"/>
    <w:rsid w:val="009A70CD"/>
    <w:rsid w:val="009B02BE"/>
    <w:rsid w:val="009B1273"/>
    <w:rsid w:val="009B2670"/>
    <w:rsid w:val="009B37C9"/>
    <w:rsid w:val="009B3E5E"/>
    <w:rsid w:val="009B55D3"/>
    <w:rsid w:val="009B5B8C"/>
    <w:rsid w:val="009B70CB"/>
    <w:rsid w:val="009B73A6"/>
    <w:rsid w:val="009C0445"/>
    <w:rsid w:val="009C2296"/>
    <w:rsid w:val="009C23E0"/>
    <w:rsid w:val="009C2FF8"/>
    <w:rsid w:val="009C32D1"/>
    <w:rsid w:val="009D01D1"/>
    <w:rsid w:val="009D06F1"/>
    <w:rsid w:val="009D158A"/>
    <w:rsid w:val="009D1AED"/>
    <w:rsid w:val="009D23F4"/>
    <w:rsid w:val="009D2A33"/>
    <w:rsid w:val="009D40DA"/>
    <w:rsid w:val="009E0CB9"/>
    <w:rsid w:val="009E132E"/>
    <w:rsid w:val="009E1424"/>
    <w:rsid w:val="009E16F3"/>
    <w:rsid w:val="009E1851"/>
    <w:rsid w:val="009E1953"/>
    <w:rsid w:val="009E3485"/>
    <w:rsid w:val="009E40CC"/>
    <w:rsid w:val="009E5863"/>
    <w:rsid w:val="009E7182"/>
    <w:rsid w:val="009E7715"/>
    <w:rsid w:val="009E794C"/>
    <w:rsid w:val="009E7956"/>
    <w:rsid w:val="009F05BD"/>
    <w:rsid w:val="009F19E5"/>
    <w:rsid w:val="009F275C"/>
    <w:rsid w:val="009F2830"/>
    <w:rsid w:val="009F2B3C"/>
    <w:rsid w:val="009F3DFC"/>
    <w:rsid w:val="009F4248"/>
    <w:rsid w:val="009F4A86"/>
    <w:rsid w:val="009F5482"/>
    <w:rsid w:val="009F6CD9"/>
    <w:rsid w:val="009F6DDA"/>
    <w:rsid w:val="009F7143"/>
    <w:rsid w:val="009F7F11"/>
    <w:rsid w:val="00A00105"/>
    <w:rsid w:val="00A0123D"/>
    <w:rsid w:val="00A01806"/>
    <w:rsid w:val="00A02883"/>
    <w:rsid w:val="00A03838"/>
    <w:rsid w:val="00A03CBC"/>
    <w:rsid w:val="00A05AC3"/>
    <w:rsid w:val="00A05DE8"/>
    <w:rsid w:val="00A064ED"/>
    <w:rsid w:val="00A06B50"/>
    <w:rsid w:val="00A06C48"/>
    <w:rsid w:val="00A1164B"/>
    <w:rsid w:val="00A1233C"/>
    <w:rsid w:val="00A123AF"/>
    <w:rsid w:val="00A1259B"/>
    <w:rsid w:val="00A12C59"/>
    <w:rsid w:val="00A15115"/>
    <w:rsid w:val="00A15B60"/>
    <w:rsid w:val="00A15DC1"/>
    <w:rsid w:val="00A174D1"/>
    <w:rsid w:val="00A20997"/>
    <w:rsid w:val="00A21B27"/>
    <w:rsid w:val="00A21DBE"/>
    <w:rsid w:val="00A23132"/>
    <w:rsid w:val="00A23736"/>
    <w:rsid w:val="00A2398F"/>
    <w:rsid w:val="00A23BEC"/>
    <w:rsid w:val="00A247F6"/>
    <w:rsid w:val="00A258B7"/>
    <w:rsid w:val="00A259F7"/>
    <w:rsid w:val="00A269C4"/>
    <w:rsid w:val="00A27425"/>
    <w:rsid w:val="00A3015D"/>
    <w:rsid w:val="00A3050B"/>
    <w:rsid w:val="00A30AC5"/>
    <w:rsid w:val="00A31618"/>
    <w:rsid w:val="00A31F6F"/>
    <w:rsid w:val="00A330DB"/>
    <w:rsid w:val="00A33CFD"/>
    <w:rsid w:val="00A348FE"/>
    <w:rsid w:val="00A357A7"/>
    <w:rsid w:val="00A37B59"/>
    <w:rsid w:val="00A40DF9"/>
    <w:rsid w:val="00A41329"/>
    <w:rsid w:val="00A441EA"/>
    <w:rsid w:val="00A442DE"/>
    <w:rsid w:val="00A451B7"/>
    <w:rsid w:val="00A46771"/>
    <w:rsid w:val="00A46BB3"/>
    <w:rsid w:val="00A478E0"/>
    <w:rsid w:val="00A47AAD"/>
    <w:rsid w:val="00A50E3E"/>
    <w:rsid w:val="00A52203"/>
    <w:rsid w:val="00A532EF"/>
    <w:rsid w:val="00A53B96"/>
    <w:rsid w:val="00A53D2B"/>
    <w:rsid w:val="00A547BB"/>
    <w:rsid w:val="00A54993"/>
    <w:rsid w:val="00A57EC6"/>
    <w:rsid w:val="00A611F6"/>
    <w:rsid w:val="00A6264F"/>
    <w:rsid w:val="00A6342D"/>
    <w:rsid w:val="00A63C0D"/>
    <w:rsid w:val="00A64030"/>
    <w:rsid w:val="00A661FE"/>
    <w:rsid w:val="00A67005"/>
    <w:rsid w:val="00A7041F"/>
    <w:rsid w:val="00A706FB"/>
    <w:rsid w:val="00A72961"/>
    <w:rsid w:val="00A731F7"/>
    <w:rsid w:val="00A73B00"/>
    <w:rsid w:val="00A7457C"/>
    <w:rsid w:val="00A77057"/>
    <w:rsid w:val="00A807F2"/>
    <w:rsid w:val="00A81003"/>
    <w:rsid w:val="00A81993"/>
    <w:rsid w:val="00A81E8D"/>
    <w:rsid w:val="00A82E50"/>
    <w:rsid w:val="00A83E64"/>
    <w:rsid w:val="00A84153"/>
    <w:rsid w:val="00A86BAF"/>
    <w:rsid w:val="00A905D6"/>
    <w:rsid w:val="00A92032"/>
    <w:rsid w:val="00A93143"/>
    <w:rsid w:val="00A955EB"/>
    <w:rsid w:val="00A957B4"/>
    <w:rsid w:val="00AA1732"/>
    <w:rsid w:val="00AA1E8C"/>
    <w:rsid w:val="00AA34DD"/>
    <w:rsid w:val="00AA3E1C"/>
    <w:rsid w:val="00AA4F11"/>
    <w:rsid w:val="00AA56DC"/>
    <w:rsid w:val="00AA6C05"/>
    <w:rsid w:val="00AB0371"/>
    <w:rsid w:val="00AB16F8"/>
    <w:rsid w:val="00AB2081"/>
    <w:rsid w:val="00AB35E7"/>
    <w:rsid w:val="00AB52B8"/>
    <w:rsid w:val="00AB5FCF"/>
    <w:rsid w:val="00AB61E6"/>
    <w:rsid w:val="00AB6452"/>
    <w:rsid w:val="00AB6530"/>
    <w:rsid w:val="00AC2A53"/>
    <w:rsid w:val="00AC2D12"/>
    <w:rsid w:val="00AC2F5A"/>
    <w:rsid w:val="00AC391D"/>
    <w:rsid w:val="00AC4BE9"/>
    <w:rsid w:val="00AC6325"/>
    <w:rsid w:val="00AC66A3"/>
    <w:rsid w:val="00AD05D3"/>
    <w:rsid w:val="00AD0D98"/>
    <w:rsid w:val="00AD0F5F"/>
    <w:rsid w:val="00AD146E"/>
    <w:rsid w:val="00AD1EB0"/>
    <w:rsid w:val="00AD47EB"/>
    <w:rsid w:val="00AD5262"/>
    <w:rsid w:val="00AD5B64"/>
    <w:rsid w:val="00AD64A0"/>
    <w:rsid w:val="00AD6C0B"/>
    <w:rsid w:val="00AD6C84"/>
    <w:rsid w:val="00AE123D"/>
    <w:rsid w:val="00AE232C"/>
    <w:rsid w:val="00AE30B5"/>
    <w:rsid w:val="00AE448D"/>
    <w:rsid w:val="00AE4718"/>
    <w:rsid w:val="00AF22DA"/>
    <w:rsid w:val="00AF54E9"/>
    <w:rsid w:val="00AF5913"/>
    <w:rsid w:val="00AF6492"/>
    <w:rsid w:val="00AF6AC2"/>
    <w:rsid w:val="00AF750B"/>
    <w:rsid w:val="00B01B42"/>
    <w:rsid w:val="00B0296C"/>
    <w:rsid w:val="00B0312B"/>
    <w:rsid w:val="00B03148"/>
    <w:rsid w:val="00B0447F"/>
    <w:rsid w:val="00B04495"/>
    <w:rsid w:val="00B04874"/>
    <w:rsid w:val="00B05094"/>
    <w:rsid w:val="00B05CAE"/>
    <w:rsid w:val="00B0619B"/>
    <w:rsid w:val="00B0645F"/>
    <w:rsid w:val="00B06CA5"/>
    <w:rsid w:val="00B06E72"/>
    <w:rsid w:val="00B071C2"/>
    <w:rsid w:val="00B110AD"/>
    <w:rsid w:val="00B140F8"/>
    <w:rsid w:val="00B16209"/>
    <w:rsid w:val="00B178F4"/>
    <w:rsid w:val="00B202CD"/>
    <w:rsid w:val="00B21D69"/>
    <w:rsid w:val="00B22E49"/>
    <w:rsid w:val="00B23858"/>
    <w:rsid w:val="00B24269"/>
    <w:rsid w:val="00B251B0"/>
    <w:rsid w:val="00B25AB2"/>
    <w:rsid w:val="00B2726D"/>
    <w:rsid w:val="00B277BE"/>
    <w:rsid w:val="00B2793C"/>
    <w:rsid w:val="00B3064F"/>
    <w:rsid w:val="00B35BD9"/>
    <w:rsid w:val="00B4018B"/>
    <w:rsid w:val="00B4042D"/>
    <w:rsid w:val="00B40C2D"/>
    <w:rsid w:val="00B418F1"/>
    <w:rsid w:val="00B436EC"/>
    <w:rsid w:val="00B50990"/>
    <w:rsid w:val="00B51174"/>
    <w:rsid w:val="00B514B1"/>
    <w:rsid w:val="00B51CE3"/>
    <w:rsid w:val="00B53DFD"/>
    <w:rsid w:val="00B53FBA"/>
    <w:rsid w:val="00B55019"/>
    <w:rsid w:val="00B632EC"/>
    <w:rsid w:val="00B64C0D"/>
    <w:rsid w:val="00B65542"/>
    <w:rsid w:val="00B65EB3"/>
    <w:rsid w:val="00B6643D"/>
    <w:rsid w:val="00B67860"/>
    <w:rsid w:val="00B7146E"/>
    <w:rsid w:val="00B756AC"/>
    <w:rsid w:val="00B760A7"/>
    <w:rsid w:val="00B80C12"/>
    <w:rsid w:val="00B82CC9"/>
    <w:rsid w:val="00B82DBC"/>
    <w:rsid w:val="00B85E04"/>
    <w:rsid w:val="00B92BE1"/>
    <w:rsid w:val="00B92D5B"/>
    <w:rsid w:val="00B92E89"/>
    <w:rsid w:val="00B93532"/>
    <w:rsid w:val="00B937BC"/>
    <w:rsid w:val="00B94A3C"/>
    <w:rsid w:val="00B94DAD"/>
    <w:rsid w:val="00B95C1B"/>
    <w:rsid w:val="00B95C4A"/>
    <w:rsid w:val="00B9680F"/>
    <w:rsid w:val="00BA1713"/>
    <w:rsid w:val="00BA1985"/>
    <w:rsid w:val="00BA1FC1"/>
    <w:rsid w:val="00BA5179"/>
    <w:rsid w:val="00BA56BA"/>
    <w:rsid w:val="00BA5810"/>
    <w:rsid w:val="00BA5E74"/>
    <w:rsid w:val="00BA63EE"/>
    <w:rsid w:val="00BA726F"/>
    <w:rsid w:val="00BB0C8F"/>
    <w:rsid w:val="00BB0EC2"/>
    <w:rsid w:val="00BB1267"/>
    <w:rsid w:val="00BB2C32"/>
    <w:rsid w:val="00BB2CED"/>
    <w:rsid w:val="00BB3133"/>
    <w:rsid w:val="00BB45A0"/>
    <w:rsid w:val="00BB705F"/>
    <w:rsid w:val="00BC598A"/>
    <w:rsid w:val="00BC5C2D"/>
    <w:rsid w:val="00BC6461"/>
    <w:rsid w:val="00BD2415"/>
    <w:rsid w:val="00BD3F78"/>
    <w:rsid w:val="00BD4365"/>
    <w:rsid w:val="00BD55DC"/>
    <w:rsid w:val="00BD5BDC"/>
    <w:rsid w:val="00BD6194"/>
    <w:rsid w:val="00BD6811"/>
    <w:rsid w:val="00BD711F"/>
    <w:rsid w:val="00BD7706"/>
    <w:rsid w:val="00BE318B"/>
    <w:rsid w:val="00BE3940"/>
    <w:rsid w:val="00BE53CB"/>
    <w:rsid w:val="00BE5840"/>
    <w:rsid w:val="00BE5B6E"/>
    <w:rsid w:val="00BE62D8"/>
    <w:rsid w:val="00BE67A1"/>
    <w:rsid w:val="00BE78B5"/>
    <w:rsid w:val="00BF0538"/>
    <w:rsid w:val="00BF0650"/>
    <w:rsid w:val="00BF1572"/>
    <w:rsid w:val="00BF34A1"/>
    <w:rsid w:val="00BF6B51"/>
    <w:rsid w:val="00BF6BB6"/>
    <w:rsid w:val="00BF6FB4"/>
    <w:rsid w:val="00BF7744"/>
    <w:rsid w:val="00BF78AD"/>
    <w:rsid w:val="00C00171"/>
    <w:rsid w:val="00C00974"/>
    <w:rsid w:val="00C025E6"/>
    <w:rsid w:val="00C02E15"/>
    <w:rsid w:val="00C04846"/>
    <w:rsid w:val="00C04B62"/>
    <w:rsid w:val="00C05528"/>
    <w:rsid w:val="00C05670"/>
    <w:rsid w:val="00C05CFF"/>
    <w:rsid w:val="00C06C1B"/>
    <w:rsid w:val="00C070C4"/>
    <w:rsid w:val="00C07AE9"/>
    <w:rsid w:val="00C07E7F"/>
    <w:rsid w:val="00C102CE"/>
    <w:rsid w:val="00C10317"/>
    <w:rsid w:val="00C1384A"/>
    <w:rsid w:val="00C1455B"/>
    <w:rsid w:val="00C1497F"/>
    <w:rsid w:val="00C20412"/>
    <w:rsid w:val="00C23238"/>
    <w:rsid w:val="00C23C65"/>
    <w:rsid w:val="00C256DF"/>
    <w:rsid w:val="00C275DA"/>
    <w:rsid w:val="00C27A5A"/>
    <w:rsid w:val="00C304AE"/>
    <w:rsid w:val="00C30E4E"/>
    <w:rsid w:val="00C34852"/>
    <w:rsid w:val="00C35B70"/>
    <w:rsid w:val="00C35CE7"/>
    <w:rsid w:val="00C36591"/>
    <w:rsid w:val="00C37D70"/>
    <w:rsid w:val="00C40B3F"/>
    <w:rsid w:val="00C4238E"/>
    <w:rsid w:val="00C4262F"/>
    <w:rsid w:val="00C43DD5"/>
    <w:rsid w:val="00C44383"/>
    <w:rsid w:val="00C443EB"/>
    <w:rsid w:val="00C453D8"/>
    <w:rsid w:val="00C45950"/>
    <w:rsid w:val="00C45BF6"/>
    <w:rsid w:val="00C4613A"/>
    <w:rsid w:val="00C46714"/>
    <w:rsid w:val="00C4686D"/>
    <w:rsid w:val="00C47494"/>
    <w:rsid w:val="00C508FF"/>
    <w:rsid w:val="00C518C0"/>
    <w:rsid w:val="00C51A4B"/>
    <w:rsid w:val="00C52AAA"/>
    <w:rsid w:val="00C52C59"/>
    <w:rsid w:val="00C53C87"/>
    <w:rsid w:val="00C57013"/>
    <w:rsid w:val="00C60DDB"/>
    <w:rsid w:val="00C61C7C"/>
    <w:rsid w:val="00C61D61"/>
    <w:rsid w:val="00C628DC"/>
    <w:rsid w:val="00C651BA"/>
    <w:rsid w:val="00C65F6F"/>
    <w:rsid w:val="00C6629D"/>
    <w:rsid w:val="00C67F12"/>
    <w:rsid w:val="00C70815"/>
    <w:rsid w:val="00C719DE"/>
    <w:rsid w:val="00C74732"/>
    <w:rsid w:val="00C75072"/>
    <w:rsid w:val="00C76927"/>
    <w:rsid w:val="00C82533"/>
    <w:rsid w:val="00C8275B"/>
    <w:rsid w:val="00C83B7E"/>
    <w:rsid w:val="00C83F14"/>
    <w:rsid w:val="00C85532"/>
    <w:rsid w:val="00C8598B"/>
    <w:rsid w:val="00C871D1"/>
    <w:rsid w:val="00C90FAB"/>
    <w:rsid w:val="00C91460"/>
    <w:rsid w:val="00C92D91"/>
    <w:rsid w:val="00C951F8"/>
    <w:rsid w:val="00C9684C"/>
    <w:rsid w:val="00C97B77"/>
    <w:rsid w:val="00CA0788"/>
    <w:rsid w:val="00CA2C30"/>
    <w:rsid w:val="00CA4435"/>
    <w:rsid w:val="00CA71C5"/>
    <w:rsid w:val="00CA772E"/>
    <w:rsid w:val="00CB0B43"/>
    <w:rsid w:val="00CB1985"/>
    <w:rsid w:val="00CB1D4A"/>
    <w:rsid w:val="00CB266A"/>
    <w:rsid w:val="00CB2B34"/>
    <w:rsid w:val="00CB3E90"/>
    <w:rsid w:val="00CB417A"/>
    <w:rsid w:val="00CB45BA"/>
    <w:rsid w:val="00CB4E72"/>
    <w:rsid w:val="00CB523B"/>
    <w:rsid w:val="00CB5AD0"/>
    <w:rsid w:val="00CC0100"/>
    <w:rsid w:val="00CC02B7"/>
    <w:rsid w:val="00CC0B77"/>
    <w:rsid w:val="00CC1007"/>
    <w:rsid w:val="00CC1CBD"/>
    <w:rsid w:val="00CC5830"/>
    <w:rsid w:val="00CC5A9C"/>
    <w:rsid w:val="00CC5EEB"/>
    <w:rsid w:val="00CC6AD9"/>
    <w:rsid w:val="00CD0B45"/>
    <w:rsid w:val="00CD1168"/>
    <w:rsid w:val="00CD1205"/>
    <w:rsid w:val="00CD2F0D"/>
    <w:rsid w:val="00CD605A"/>
    <w:rsid w:val="00CD609E"/>
    <w:rsid w:val="00CD69DB"/>
    <w:rsid w:val="00CD7317"/>
    <w:rsid w:val="00CE0734"/>
    <w:rsid w:val="00CE1B66"/>
    <w:rsid w:val="00CE44BD"/>
    <w:rsid w:val="00CE7311"/>
    <w:rsid w:val="00CF0884"/>
    <w:rsid w:val="00CF169B"/>
    <w:rsid w:val="00CF1923"/>
    <w:rsid w:val="00CF2205"/>
    <w:rsid w:val="00CF30A1"/>
    <w:rsid w:val="00CF314B"/>
    <w:rsid w:val="00CF3D9C"/>
    <w:rsid w:val="00CF3E03"/>
    <w:rsid w:val="00CF40E4"/>
    <w:rsid w:val="00CF5F4C"/>
    <w:rsid w:val="00CF6370"/>
    <w:rsid w:val="00CF66A9"/>
    <w:rsid w:val="00CF6CC4"/>
    <w:rsid w:val="00CF7528"/>
    <w:rsid w:val="00D007AD"/>
    <w:rsid w:val="00D00A83"/>
    <w:rsid w:val="00D00F6C"/>
    <w:rsid w:val="00D0100E"/>
    <w:rsid w:val="00D01F71"/>
    <w:rsid w:val="00D02865"/>
    <w:rsid w:val="00D02975"/>
    <w:rsid w:val="00D044D8"/>
    <w:rsid w:val="00D051CC"/>
    <w:rsid w:val="00D05778"/>
    <w:rsid w:val="00D05FF4"/>
    <w:rsid w:val="00D07418"/>
    <w:rsid w:val="00D1175E"/>
    <w:rsid w:val="00D12808"/>
    <w:rsid w:val="00D128BE"/>
    <w:rsid w:val="00D13C0B"/>
    <w:rsid w:val="00D14476"/>
    <w:rsid w:val="00D157FC"/>
    <w:rsid w:val="00D1584D"/>
    <w:rsid w:val="00D16949"/>
    <w:rsid w:val="00D22344"/>
    <w:rsid w:val="00D2258B"/>
    <w:rsid w:val="00D24EB7"/>
    <w:rsid w:val="00D250D5"/>
    <w:rsid w:val="00D2625D"/>
    <w:rsid w:val="00D27936"/>
    <w:rsid w:val="00D27DD5"/>
    <w:rsid w:val="00D300B9"/>
    <w:rsid w:val="00D30200"/>
    <w:rsid w:val="00D37618"/>
    <w:rsid w:val="00D37E2B"/>
    <w:rsid w:val="00D4010C"/>
    <w:rsid w:val="00D412B1"/>
    <w:rsid w:val="00D41720"/>
    <w:rsid w:val="00D4289C"/>
    <w:rsid w:val="00D43AC6"/>
    <w:rsid w:val="00D44429"/>
    <w:rsid w:val="00D44E87"/>
    <w:rsid w:val="00D452A9"/>
    <w:rsid w:val="00D45A6A"/>
    <w:rsid w:val="00D47D3C"/>
    <w:rsid w:val="00D5243D"/>
    <w:rsid w:val="00D5248D"/>
    <w:rsid w:val="00D546C5"/>
    <w:rsid w:val="00D5683F"/>
    <w:rsid w:val="00D56C32"/>
    <w:rsid w:val="00D60E22"/>
    <w:rsid w:val="00D6306F"/>
    <w:rsid w:val="00D63915"/>
    <w:rsid w:val="00D642B7"/>
    <w:rsid w:val="00D64685"/>
    <w:rsid w:val="00D651A2"/>
    <w:rsid w:val="00D65CA2"/>
    <w:rsid w:val="00D6616E"/>
    <w:rsid w:val="00D666D6"/>
    <w:rsid w:val="00D66A3F"/>
    <w:rsid w:val="00D67D20"/>
    <w:rsid w:val="00D70253"/>
    <w:rsid w:val="00D706A4"/>
    <w:rsid w:val="00D720DA"/>
    <w:rsid w:val="00D72F1C"/>
    <w:rsid w:val="00D7306B"/>
    <w:rsid w:val="00D73129"/>
    <w:rsid w:val="00D732F9"/>
    <w:rsid w:val="00D73CC6"/>
    <w:rsid w:val="00D74998"/>
    <w:rsid w:val="00D76933"/>
    <w:rsid w:val="00D7734D"/>
    <w:rsid w:val="00D7742F"/>
    <w:rsid w:val="00D80409"/>
    <w:rsid w:val="00D82239"/>
    <w:rsid w:val="00D84DB7"/>
    <w:rsid w:val="00D868CF"/>
    <w:rsid w:val="00D87224"/>
    <w:rsid w:val="00D9193B"/>
    <w:rsid w:val="00D91B75"/>
    <w:rsid w:val="00D91FC4"/>
    <w:rsid w:val="00D921A9"/>
    <w:rsid w:val="00D925A0"/>
    <w:rsid w:val="00D927C0"/>
    <w:rsid w:val="00D93EAB"/>
    <w:rsid w:val="00D94D37"/>
    <w:rsid w:val="00D94FBD"/>
    <w:rsid w:val="00D95E80"/>
    <w:rsid w:val="00D966BF"/>
    <w:rsid w:val="00D96801"/>
    <w:rsid w:val="00D96874"/>
    <w:rsid w:val="00D9690A"/>
    <w:rsid w:val="00D97A90"/>
    <w:rsid w:val="00DA1047"/>
    <w:rsid w:val="00DA1406"/>
    <w:rsid w:val="00DA17DC"/>
    <w:rsid w:val="00DA2925"/>
    <w:rsid w:val="00DA3AD1"/>
    <w:rsid w:val="00DA5BFA"/>
    <w:rsid w:val="00DA7D6F"/>
    <w:rsid w:val="00DB0800"/>
    <w:rsid w:val="00DB0B69"/>
    <w:rsid w:val="00DB0C12"/>
    <w:rsid w:val="00DB23BC"/>
    <w:rsid w:val="00DB339C"/>
    <w:rsid w:val="00DB387B"/>
    <w:rsid w:val="00DB3ABD"/>
    <w:rsid w:val="00DB3DEA"/>
    <w:rsid w:val="00DB417F"/>
    <w:rsid w:val="00DB418C"/>
    <w:rsid w:val="00DB53EF"/>
    <w:rsid w:val="00DB5940"/>
    <w:rsid w:val="00DB7252"/>
    <w:rsid w:val="00DB7B52"/>
    <w:rsid w:val="00DC0521"/>
    <w:rsid w:val="00DC1703"/>
    <w:rsid w:val="00DC2838"/>
    <w:rsid w:val="00DC28B6"/>
    <w:rsid w:val="00DC3ABE"/>
    <w:rsid w:val="00DC690D"/>
    <w:rsid w:val="00DC7C7D"/>
    <w:rsid w:val="00DD0592"/>
    <w:rsid w:val="00DD20FE"/>
    <w:rsid w:val="00DD25E5"/>
    <w:rsid w:val="00DD39A6"/>
    <w:rsid w:val="00DD3FEB"/>
    <w:rsid w:val="00DD601A"/>
    <w:rsid w:val="00DD6901"/>
    <w:rsid w:val="00DD6E42"/>
    <w:rsid w:val="00DE0820"/>
    <w:rsid w:val="00DE270C"/>
    <w:rsid w:val="00DE28AB"/>
    <w:rsid w:val="00DE2F82"/>
    <w:rsid w:val="00DE5B7C"/>
    <w:rsid w:val="00DE6F9E"/>
    <w:rsid w:val="00DF14A4"/>
    <w:rsid w:val="00DF22DB"/>
    <w:rsid w:val="00DF6177"/>
    <w:rsid w:val="00DF69C5"/>
    <w:rsid w:val="00DF7482"/>
    <w:rsid w:val="00DF75EA"/>
    <w:rsid w:val="00E009F4"/>
    <w:rsid w:val="00E01550"/>
    <w:rsid w:val="00E0289D"/>
    <w:rsid w:val="00E03023"/>
    <w:rsid w:val="00E04C6F"/>
    <w:rsid w:val="00E05949"/>
    <w:rsid w:val="00E05E02"/>
    <w:rsid w:val="00E07F6D"/>
    <w:rsid w:val="00E10DC5"/>
    <w:rsid w:val="00E10DD1"/>
    <w:rsid w:val="00E13091"/>
    <w:rsid w:val="00E133C2"/>
    <w:rsid w:val="00E13877"/>
    <w:rsid w:val="00E16A70"/>
    <w:rsid w:val="00E16F16"/>
    <w:rsid w:val="00E2083C"/>
    <w:rsid w:val="00E20D07"/>
    <w:rsid w:val="00E22876"/>
    <w:rsid w:val="00E23350"/>
    <w:rsid w:val="00E2354C"/>
    <w:rsid w:val="00E23583"/>
    <w:rsid w:val="00E23EA4"/>
    <w:rsid w:val="00E2436B"/>
    <w:rsid w:val="00E26AF8"/>
    <w:rsid w:val="00E273D2"/>
    <w:rsid w:val="00E30681"/>
    <w:rsid w:val="00E3240C"/>
    <w:rsid w:val="00E32D63"/>
    <w:rsid w:val="00E32F5B"/>
    <w:rsid w:val="00E34396"/>
    <w:rsid w:val="00E35A45"/>
    <w:rsid w:val="00E36157"/>
    <w:rsid w:val="00E3679B"/>
    <w:rsid w:val="00E37262"/>
    <w:rsid w:val="00E40043"/>
    <w:rsid w:val="00E402D8"/>
    <w:rsid w:val="00E410B9"/>
    <w:rsid w:val="00E4215C"/>
    <w:rsid w:val="00E4395F"/>
    <w:rsid w:val="00E44513"/>
    <w:rsid w:val="00E44C36"/>
    <w:rsid w:val="00E456A6"/>
    <w:rsid w:val="00E4622D"/>
    <w:rsid w:val="00E4715E"/>
    <w:rsid w:val="00E47FAF"/>
    <w:rsid w:val="00E507F3"/>
    <w:rsid w:val="00E51BD2"/>
    <w:rsid w:val="00E56A64"/>
    <w:rsid w:val="00E56AEF"/>
    <w:rsid w:val="00E57E0B"/>
    <w:rsid w:val="00E60F40"/>
    <w:rsid w:val="00E615CF"/>
    <w:rsid w:val="00E619F3"/>
    <w:rsid w:val="00E61E2D"/>
    <w:rsid w:val="00E62DF7"/>
    <w:rsid w:val="00E62FBC"/>
    <w:rsid w:val="00E63D74"/>
    <w:rsid w:val="00E642C3"/>
    <w:rsid w:val="00E649A1"/>
    <w:rsid w:val="00E6594D"/>
    <w:rsid w:val="00E673A0"/>
    <w:rsid w:val="00E67525"/>
    <w:rsid w:val="00E70E64"/>
    <w:rsid w:val="00E71948"/>
    <w:rsid w:val="00E71A4F"/>
    <w:rsid w:val="00E71A70"/>
    <w:rsid w:val="00E71F3F"/>
    <w:rsid w:val="00E722FE"/>
    <w:rsid w:val="00E728C2"/>
    <w:rsid w:val="00E74293"/>
    <w:rsid w:val="00E76A92"/>
    <w:rsid w:val="00E800C7"/>
    <w:rsid w:val="00E804ED"/>
    <w:rsid w:val="00E80746"/>
    <w:rsid w:val="00E83421"/>
    <w:rsid w:val="00E83D46"/>
    <w:rsid w:val="00E84890"/>
    <w:rsid w:val="00E855FB"/>
    <w:rsid w:val="00E858AC"/>
    <w:rsid w:val="00E85B2C"/>
    <w:rsid w:val="00E92846"/>
    <w:rsid w:val="00E92F15"/>
    <w:rsid w:val="00E94E21"/>
    <w:rsid w:val="00E965EA"/>
    <w:rsid w:val="00E96C6C"/>
    <w:rsid w:val="00E96D4D"/>
    <w:rsid w:val="00E975FF"/>
    <w:rsid w:val="00E97C6D"/>
    <w:rsid w:val="00E97EA8"/>
    <w:rsid w:val="00EA015E"/>
    <w:rsid w:val="00EA0C81"/>
    <w:rsid w:val="00EA15DF"/>
    <w:rsid w:val="00EA18CC"/>
    <w:rsid w:val="00EA2845"/>
    <w:rsid w:val="00EA32F7"/>
    <w:rsid w:val="00EA4C1F"/>
    <w:rsid w:val="00EA5541"/>
    <w:rsid w:val="00EA63F6"/>
    <w:rsid w:val="00EA69E6"/>
    <w:rsid w:val="00EA70B5"/>
    <w:rsid w:val="00EB00B3"/>
    <w:rsid w:val="00EB02CD"/>
    <w:rsid w:val="00EB0D79"/>
    <w:rsid w:val="00EB33BA"/>
    <w:rsid w:val="00EB36AA"/>
    <w:rsid w:val="00EB6165"/>
    <w:rsid w:val="00EB6F81"/>
    <w:rsid w:val="00EB701D"/>
    <w:rsid w:val="00EB7B7C"/>
    <w:rsid w:val="00EC0689"/>
    <w:rsid w:val="00EC2A5A"/>
    <w:rsid w:val="00EC4208"/>
    <w:rsid w:val="00EC4A59"/>
    <w:rsid w:val="00EC5196"/>
    <w:rsid w:val="00EC67FE"/>
    <w:rsid w:val="00EC6ACD"/>
    <w:rsid w:val="00EC7436"/>
    <w:rsid w:val="00EC755B"/>
    <w:rsid w:val="00EC7E4F"/>
    <w:rsid w:val="00EC7EB6"/>
    <w:rsid w:val="00ED062B"/>
    <w:rsid w:val="00ED19E2"/>
    <w:rsid w:val="00ED1F7E"/>
    <w:rsid w:val="00ED2494"/>
    <w:rsid w:val="00ED3EA9"/>
    <w:rsid w:val="00ED4455"/>
    <w:rsid w:val="00ED4D45"/>
    <w:rsid w:val="00ED6D6C"/>
    <w:rsid w:val="00ED6F5D"/>
    <w:rsid w:val="00ED7007"/>
    <w:rsid w:val="00ED7598"/>
    <w:rsid w:val="00EE0CCF"/>
    <w:rsid w:val="00EE1548"/>
    <w:rsid w:val="00EE15F6"/>
    <w:rsid w:val="00EE2B98"/>
    <w:rsid w:val="00EE445D"/>
    <w:rsid w:val="00EE6F9A"/>
    <w:rsid w:val="00EF013D"/>
    <w:rsid w:val="00EF0CB5"/>
    <w:rsid w:val="00EF4FF8"/>
    <w:rsid w:val="00EF54DC"/>
    <w:rsid w:val="00EF680B"/>
    <w:rsid w:val="00EF6916"/>
    <w:rsid w:val="00EF727E"/>
    <w:rsid w:val="00EF7EC5"/>
    <w:rsid w:val="00F00404"/>
    <w:rsid w:val="00F00E9D"/>
    <w:rsid w:val="00F02484"/>
    <w:rsid w:val="00F0386D"/>
    <w:rsid w:val="00F043E3"/>
    <w:rsid w:val="00F049D5"/>
    <w:rsid w:val="00F06341"/>
    <w:rsid w:val="00F06BBC"/>
    <w:rsid w:val="00F0700B"/>
    <w:rsid w:val="00F0750A"/>
    <w:rsid w:val="00F07982"/>
    <w:rsid w:val="00F10788"/>
    <w:rsid w:val="00F10FBC"/>
    <w:rsid w:val="00F110E5"/>
    <w:rsid w:val="00F1435C"/>
    <w:rsid w:val="00F165F5"/>
    <w:rsid w:val="00F16E53"/>
    <w:rsid w:val="00F17A8A"/>
    <w:rsid w:val="00F2071D"/>
    <w:rsid w:val="00F21169"/>
    <w:rsid w:val="00F21C34"/>
    <w:rsid w:val="00F21F68"/>
    <w:rsid w:val="00F230BA"/>
    <w:rsid w:val="00F245DF"/>
    <w:rsid w:val="00F269FB"/>
    <w:rsid w:val="00F277B5"/>
    <w:rsid w:val="00F30E4A"/>
    <w:rsid w:val="00F32545"/>
    <w:rsid w:val="00F33C83"/>
    <w:rsid w:val="00F4203B"/>
    <w:rsid w:val="00F42BDE"/>
    <w:rsid w:val="00F4344C"/>
    <w:rsid w:val="00F4447D"/>
    <w:rsid w:val="00F47BE4"/>
    <w:rsid w:val="00F503AD"/>
    <w:rsid w:val="00F50897"/>
    <w:rsid w:val="00F5234A"/>
    <w:rsid w:val="00F5435E"/>
    <w:rsid w:val="00F54487"/>
    <w:rsid w:val="00F54766"/>
    <w:rsid w:val="00F5490C"/>
    <w:rsid w:val="00F553C4"/>
    <w:rsid w:val="00F5623B"/>
    <w:rsid w:val="00F56CD1"/>
    <w:rsid w:val="00F57FB7"/>
    <w:rsid w:val="00F6050A"/>
    <w:rsid w:val="00F60D9D"/>
    <w:rsid w:val="00F618FC"/>
    <w:rsid w:val="00F63122"/>
    <w:rsid w:val="00F647BE"/>
    <w:rsid w:val="00F65D4C"/>
    <w:rsid w:val="00F65D60"/>
    <w:rsid w:val="00F65D7D"/>
    <w:rsid w:val="00F67606"/>
    <w:rsid w:val="00F7031F"/>
    <w:rsid w:val="00F70F2A"/>
    <w:rsid w:val="00F7529F"/>
    <w:rsid w:val="00F76993"/>
    <w:rsid w:val="00F76CBB"/>
    <w:rsid w:val="00F772D0"/>
    <w:rsid w:val="00F775BB"/>
    <w:rsid w:val="00F77612"/>
    <w:rsid w:val="00F81CD7"/>
    <w:rsid w:val="00F83254"/>
    <w:rsid w:val="00F83922"/>
    <w:rsid w:val="00F83C44"/>
    <w:rsid w:val="00F84EC4"/>
    <w:rsid w:val="00F87ADE"/>
    <w:rsid w:val="00F9050D"/>
    <w:rsid w:val="00F90CF6"/>
    <w:rsid w:val="00F9255B"/>
    <w:rsid w:val="00F941B1"/>
    <w:rsid w:val="00F9543C"/>
    <w:rsid w:val="00F95EC9"/>
    <w:rsid w:val="00FA087D"/>
    <w:rsid w:val="00FA1318"/>
    <w:rsid w:val="00FA2089"/>
    <w:rsid w:val="00FA3673"/>
    <w:rsid w:val="00FA48B5"/>
    <w:rsid w:val="00FA4E06"/>
    <w:rsid w:val="00FA507A"/>
    <w:rsid w:val="00FA50D7"/>
    <w:rsid w:val="00FA553B"/>
    <w:rsid w:val="00FA61B5"/>
    <w:rsid w:val="00FA6682"/>
    <w:rsid w:val="00FB0A1A"/>
    <w:rsid w:val="00FB0E18"/>
    <w:rsid w:val="00FB13CC"/>
    <w:rsid w:val="00FB31F4"/>
    <w:rsid w:val="00FB4C36"/>
    <w:rsid w:val="00FB539A"/>
    <w:rsid w:val="00FB65B9"/>
    <w:rsid w:val="00FB674A"/>
    <w:rsid w:val="00FB6E44"/>
    <w:rsid w:val="00FB7270"/>
    <w:rsid w:val="00FB7ECC"/>
    <w:rsid w:val="00FC0E14"/>
    <w:rsid w:val="00FC19C3"/>
    <w:rsid w:val="00FC1F1B"/>
    <w:rsid w:val="00FC333B"/>
    <w:rsid w:val="00FC33A4"/>
    <w:rsid w:val="00FC369E"/>
    <w:rsid w:val="00FC4BE8"/>
    <w:rsid w:val="00FC5092"/>
    <w:rsid w:val="00FC5136"/>
    <w:rsid w:val="00FC7765"/>
    <w:rsid w:val="00FD1512"/>
    <w:rsid w:val="00FD1635"/>
    <w:rsid w:val="00FD1874"/>
    <w:rsid w:val="00FD1FAF"/>
    <w:rsid w:val="00FD4F2E"/>
    <w:rsid w:val="00FD54BE"/>
    <w:rsid w:val="00FD67A3"/>
    <w:rsid w:val="00FD79BD"/>
    <w:rsid w:val="00FE12CA"/>
    <w:rsid w:val="00FE1B20"/>
    <w:rsid w:val="00FE1CCC"/>
    <w:rsid w:val="00FE24F8"/>
    <w:rsid w:val="00FE4E27"/>
    <w:rsid w:val="00FE54AF"/>
    <w:rsid w:val="00FF06EC"/>
    <w:rsid w:val="00FF1667"/>
    <w:rsid w:val="00FF298E"/>
    <w:rsid w:val="00FF2A4A"/>
    <w:rsid w:val="00FF4BEA"/>
    <w:rsid w:val="00FF5149"/>
    <w:rsid w:val="00FF5E60"/>
    <w:rsid w:val="00FF7300"/>
    <w:rsid w:val="00FF778A"/>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ADED3"/>
  <w15:docId w15:val="{BB9129DD-20F7-4D84-995F-F415BE53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00C"/>
    <w:pPr>
      <w:spacing w:after="0" w:line="240" w:lineRule="auto"/>
    </w:pPr>
    <w:rPr>
      <w:lang w:val="en-PH"/>
    </w:rPr>
  </w:style>
  <w:style w:type="paragraph" w:styleId="Header">
    <w:name w:val="header"/>
    <w:basedOn w:val="Normal"/>
    <w:link w:val="HeaderChar"/>
    <w:uiPriority w:val="99"/>
    <w:unhideWhenUsed/>
    <w:rsid w:val="00431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00C"/>
  </w:style>
  <w:style w:type="paragraph" w:styleId="Footer">
    <w:name w:val="footer"/>
    <w:basedOn w:val="Normal"/>
    <w:link w:val="FooterChar"/>
    <w:uiPriority w:val="99"/>
    <w:unhideWhenUsed/>
    <w:rsid w:val="00431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00C"/>
  </w:style>
  <w:style w:type="table" w:styleId="TableGrid">
    <w:name w:val="Table Grid"/>
    <w:basedOn w:val="TableNormal"/>
    <w:uiPriority w:val="39"/>
    <w:rsid w:val="0043100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FA"/>
    <w:rPr>
      <w:rFonts w:ascii="Segoe UI" w:hAnsi="Segoe UI" w:cs="Segoe UI"/>
      <w:sz w:val="18"/>
      <w:szCs w:val="18"/>
    </w:rPr>
  </w:style>
  <w:style w:type="paragraph" w:styleId="ListParagraph">
    <w:name w:val="List Paragraph"/>
    <w:basedOn w:val="Normal"/>
    <w:uiPriority w:val="34"/>
    <w:qFormat/>
    <w:rsid w:val="00252F3C"/>
    <w:pPr>
      <w:ind w:left="720"/>
      <w:contextualSpacing/>
    </w:pPr>
  </w:style>
  <w:style w:type="character" w:customStyle="1" w:styleId="apple-converted-space">
    <w:name w:val="apple-converted-space"/>
    <w:basedOn w:val="DefaultParagraphFont"/>
    <w:rsid w:val="00340166"/>
  </w:style>
  <w:style w:type="character" w:styleId="Hyperlink">
    <w:name w:val="Hyperlink"/>
    <w:basedOn w:val="DefaultParagraphFont"/>
    <w:uiPriority w:val="99"/>
    <w:semiHidden/>
    <w:unhideWhenUsed/>
    <w:rsid w:val="00340166"/>
    <w:rPr>
      <w:color w:val="0000FF"/>
      <w:u w:val="single"/>
    </w:rPr>
  </w:style>
  <w:style w:type="paragraph" w:styleId="FootnoteText">
    <w:name w:val="footnote text"/>
    <w:basedOn w:val="Normal"/>
    <w:link w:val="FootnoteTextChar"/>
    <w:uiPriority w:val="99"/>
    <w:semiHidden/>
    <w:unhideWhenUsed/>
    <w:rsid w:val="00D66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A3F"/>
    <w:rPr>
      <w:sz w:val="20"/>
      <w:szCs w:val="20"/>
    </w:rPr>
  </w:style>
  <w:style w:type="character" w:styleId="FootnoteReference">
    <w:name w:val="footnote reference"/>
    <w:basedOn w:val="DefaultParagraphFont"/>
    <w:uiPriority w:val="99"/>
    <w:semiHidden/>
    <w:unhideWhenUsed/>
    <w:rsid w:val="00D66A3F"/>
    <w:rPr>
      <w:vertAlign w:val="superscript"/>
    </w:rPr>
  </w:style>
  <w:style w:type="paragraph" w:styleId="NormalWeb">
    <w:name w:val="Normal (Web)"/>
    <w:basedOn w:val="Normal"/>
    <w:uiPriority w:val="99"/>
    <w:semiHidden/>
    <w:unhideWhenUsed/>
    <w:rsid w:val="00D128BE"/>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BodyTextIndent">
    <w:name w:val="Body Text Indent"/>
    <w:basedOn w:val="Normal"/>
    <w:link w:val="BodyTextIndentChar"/>
    <w:rsid w:val="00763E75"/>
    <w:pPr>
      <w:spacing w:after="120"/>
      <w:ind w:left="360"/>
    </w:pPr>
    <w:rPr>
      <w:rFonts w:ascii="Tahoma" w:eastAsia="Calibri" w:hAnsi="Tahoma" w:cs="Times New Roman"/>
      <w:sz w:val="24"/>
      <w:szCs w:val="24"/>
    </w:rPr>
  </w:style>
  <w:style w:type="character" w:customStyle="1" w:styleId="BodyTextIndentChar">
    <w:name w:val="Body Text Indent Char"/>
    <w:basedOn w:val="DefaultParagraphFont"/>
    <w:link w:val="BodyTextIndent"/>
    <w:rsid w:val="00763E75"/>
    <w:rPr>
      <w:rFonts w:ascii="Tahoma" w:eastAsia="Calibri" w:hAnsi="Tahoma" w:cs="Times New Roman"/>
      <w:sz w:val="24"/>
      <w:szCs w:val="24"/>
    </w:rPr>
  </w:style>
  <w:style w:type="paragraph" w:styleId="BodyText2">
    <w:name w:val="Body Text 2"/>
    <w:basedOn w:val="Normal"/>
    <w:link w:val="BodyText2Char"/>
    <w:uiPriority w:val="99"/>
    <w:semiHidden/>
    <w:unhideWhenUsed/>
    <w:rsid w:val="001007EF"/>
    <w:pPr>
      <w:spacing w:after="120" w:line="480" w:lineRule="auto"/>
    </w:pPr>
    <w:rPr>
      <w:lang w:val="en-PH"/>
    </w:rPr>
  </w:style>
  <w:style w:type="character" w:customStyle="1" w:styleId="BodyText2Char">
    <w:name w:val="Body Text 2 Char"/>
    <w:basedOn w:val="DefaultParagraphFont"/>
    <w:link w:val="BodyText2"/>
    <w:uiPriority w:val="99"/>
    <w:semiHidden/>
    <w:rsid w:val="001007EF"/>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700">
      <w:bodyDiv w:val="1"/>
      <w:marLeft w:val="0"/>
      <w:marRight w:val="0"/>
      <w:marTop w:val="0"/>
      <w:marBottom w:val="0"/>
      <w:divBdr>
        <w:top w:val="none" w:sz="0" w:space="0" w:color="auto"/>
        <w:left w:val="none" w:sz="0" w:space="0" w:color="auto"/>
        <w:bottom w:val="none" w:sz="0" w:space="0" w:color="auto"/>
        <w:right w:val="none" w:sz="0" w:space="0" w:color="auto"/>
      </w:divBdr>
    </w:div>
    <w:div w:id="7368314">
      <w:bodyDiv w:val="1"/>
      <w:marLeft w:val="0"/>
      <w:marRight w:val="0"/>
      <w:marTop w:val="0"/>
      <w:marBottom w:val="0"/>
      <w:divBdr>
        <w:top w:val="none" w:sz="0" w:space="0" w:color="auto"/>
        <w:left w:val="none" w:sz="0" w:space="0" w:color="auto"/>
        <w:bottom w:val="none" w:sz="0" w:space="0" w:color="auto"/>
        <w:right w:val="none" w:sz="0" w:space="0" w:color="auto"/>
      </w:divBdr>
    </w:div>
    <w:div w:id="61106981">
      <w:bodyDiv w:val="1"/>
      <w:marLeft w:val="0"/>
      <w:marRight w:val="0"/>
      <w:marTop w:val="0"/>
      <w:marBottom w:val="0"/>
      <w:divBdr>
        <w:top w:val="none" w:sz="0" w:space="0" w:color="auto"/>
        <w:left w:val="none" w:sz="0" w:space="0" w:color="auto"/>
        <w:bottom w:val="none" w:sz="0" w:space="0" w:color="auto"/>
        <w:right w:val="none" w:sz="0" w:space="0" w:color="auto"/>
      </w:divBdr>
    </w:div>
    <w:div w:id="81805922">
      <w:bodyDiv w:val="1"/>
      <w:marLeft w:val="0"/>
      <w:marRight w:val="0"/>
      <w:marTop w:val="0"/>
      <w:marBottom w:val="0"/>
      <w:divBdr>
        <w:top w:val="none" w:sz="0" w:space="0" w:color="auto"/>
        <w:left w:val="none" w:sz="0" w:space="0" w:color="auto"/>
        <w:bottom w:val="none" w:sz="0" w:space="0" w:color="auto"/>
        <w:right w:val="none" w:sz="0" w:space="0" w:color="auto"/>
      </w:divBdr>
    </w:div>
    <w:div w:id="93211582">
      <w:bodyDiv w:val="1"/>
      <w:marLeft w:val="0"/>
      <w:marRight w:val="0"/>
      <w:marTop w:val="0"/>
      <w:marBottom w:val="0"/>
      <w:divBdr>
        <w:top w:val="none" w:sz="0" w:space="0" w:color="auto"/>
        <w:left w:val="none" w:sz="0" w:space="0" w:color="auto"/>
        <w:bottom w:val="none" w:sz="0" w:space="0" w:color="auto"/>
        <w:right w:val="none" w:sz="0" w:space="0" w:color="auto"/>
      </w:divBdr>
    </w:div>
    <w:div w:id="113795047">
      <w:bodyDiv w:val="1"/>
      <w:marLeft w:val="0"/>
      <w:marRight w:val="0"/>
      <w:marTop w:val="0"/>
      <w:marBottom w:val="0"/>
      <w:divBdr>
        <w:top w:val="none" w:sz="0" w:space="0" w:color="auto"/>
        <w:left w:val="none" w:sz="0" w:space="0" w:color="auto"/>
        <w:bottom w:val="none" w:sz="0" w:space="0" w:color="auto"/>
        <w:right w:val="none" w:sz="0" w:space="0" w:color="auto"/>
      </w:divBdr>
    </w:div>
    <w:div w:id="122694246">
      <w:bodyDiv w:val="1"/>
      <w:marLeft w:val="0"/>
      <w:marRight w:val="0"/>
      <w:marTop w:val="0"/>
      <w:marBottom w:val="0"/>
      <w:divBdr>
        <w:top w:val="none" w:sz="0" w:space="0" w:color="auto"/>
        <w:left w:val="none" w:sz="0" w:space="0" w:color="auto"/>
        <w:bottom w:val="none" w:sz="0" w:space="0" w:color="auto"/>
        <w:right w:val="none" w:sz="0" w:space="0" w:color="auto"/>
      </w:divBdr>
    </w:div>
    <w:div w:id="159123537">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1">
          <w:marLeft w:val="274"/>
          <w:marRight w:val="0"/>
          <w:marTop w:val="0"/>
          <w:marBottom w:val="0"/>
          <w:divBdr>
            <w:top w:val="none" w:sz="0" w:space="0" w:color="auto"/>
            <w:left w:val="none" w:sz="0" w:space="0" w:color="auto"/>
            <w:bottom w:val="none" w:sz="0" w:space="0" w:color="auto"/>
            <w:right w:val="none" w:sz="0" w:space="0" w:color="auto"/>
          </w:divBdr>
        </w:div>
        <w:div w:id="268439573">
          <w:marLeft w:val="274"/>
          <w:marRight w:val="0"/>
          <w:marTop w:val="0"/>
          <w:marBottom w:val="0"/>
          <w:divBdr>
            <w:top w:val="none" w:sz="0" w:space="0" w:color="auto"/>
            <w:left w:val="none" w:sz="0" w:space="0" w:color="auto"/>
            <w:bottom w:val="none" w:sz="0" w:space="0" w:color="auto"/>
            <w:right w:val="none" w:sz="0" w:space="0" w:color="auto"/>
          </w:divBdr>
        </w:div>
      </w:divsChild>
    </w:div>
    <w:div w:id="172184969">
      <w:bodyDiv w:val="1"/>
      <w:marLeft w:val="0"/>
      <w:marRight w:val="0"/>
      <w:marTop w:val="0"/>
      <w:marBottom w:val="0"/>
      <w:divBdr>
        <w:top w:val="none" w:sz="0" w:space="0" w:color="auto"/>
        <w:left w:val="none" w:sz="0" w:space="0" w:color="auto"/>
        <w:bottom w:val="none" w:sz="0" w:space="0" w:color="auto"/>
        <w:right w:val="none" w:sz="0" w:space="0" w:color="auto"/>
      </w:divBdr>
    </w:div>
    <w:div w:id="173157019">
      <w:bodyDiv w:val="1"/>
      <w:marLeft w:val="0"/>
      <w:marRight w:val="0"/>
      <w:marTop w:val="0"/>
      <w:marBottom w:val="0"/>
      <w:divBdr>
        <w:top w:val="none" w:sz="0" w:space="0" w:color="auto"/>
        <w:left w:val="none" w:sz="0" w:space="0" w:color="auto"/>
        <w:bottom w:val="none" w:sz="0" w:space="0" w:color="auto"/>
        <w:right w:val="none" w:sz="0" w:space="0" w:color="auto"/>
      </w:divBdr>
    </w:div>
    <w:div w:id="180824048">
      <w:bodyDiv w:val="1"/>
      <w:marLeft w:val="0"/>
      <w:marRight w:val="0"/>
      <w:marTop w:val="0"/>
      <w:marBottom w:val="0"/>
      <w:divBdr>
        <w:top w:val="none" w:sz="0" w:space="0" w:color="auto"/>
        <w:left w:val="none" w:sz="0" w:space="0" w:color="auto"/>
        <w:bottom w:val="none" w:sz="0" w:space="0" w:color="auto"/>
        <w:right w:val="none" w:sz="0" w:space="0" w:color="auto"/>
      </w:divBdr>
    </w:div>
    <w:div w:id="190802153">
      <w:bodyDiv w:val="1"/>
      <w:marLeft w:val="0"/>
      <w:marRight w:val="0"/>
      <w:marTop w:val="0"/>
      <w:marBottom w:val="0"/>
      <w:divBdr>
        <w:top w:val="none" w:sz="0" w:space="0" w:color="auto"/>
        <w:left w:val="none" w:sz="0" w:space="0" w:color="auto"/>
        <w:bottom w:val="none" w:sz="0" w:space="0" w:color="auto"/>
        <w:right w:val="none" w:sz="0" w:space="0" w:color="auto"/>
      </w:divBdr>
    </w:div>
    <w:div w:id="205069141">
      <w:bodyDiv w:val="1"/>
      <w:marLeft w:val="0"/>
      <w:marRight w:val="0"/>
      <w:marTop w:val="0"/>
      <w:marBottom w:val="0"/>
      <w:divBdr>
        <w:top w:val="none" w:sz="0" w:space="0" w:color="auto"/>
        <w:left w:val="none" w:sz="0" w:space="0" w:color="auto"/>
        <w:bottom w:val="none" w:sz="0" w:space="0" w:color="auto"/>
        <w:right w:val="none" w:sz="0" w:space="0" w:color="auto"/>
      </w:divBdr>
    </w:div>
    <w:div w:id="260770407">
      <w:bodyDiv w:val="1"/>
      <w:marLeft w:val="0"/>
      <w:marRight w:val="0"/>
      <w:marTop w:val="0"/>
      <w:marBottom w:val="0"/>
      <w:divBdr>
        <w:top w:val="none" w:sz="0" w:space="0" w:color="auto"/>
        <w:left w:val="none" w:sz="0" w:space="0" w:color="auto"/>
        <w:bottom w:val="none" w:sz="0" w:space="0" w:color="auto"/>
        <w:right w:val="none" w:sz="0" w:space="0" w:color="auto"/>
      </w:divBdr>
      <w:divsChild>
        <w:div w:id="1819616649">
          <w:marLeft w:val="274"/>
          <w:marRight w:val="0"/>
          <w:marTop w:val="0"/>
          <w:marBottom w:val="0"/>
          <w:divBdr>
            <w:top w:val="none" w:sz="0" w:space="0" w:color="auto"/>
            <w:left w:val="none" w:sz="0" w:space="0" w:color="auto"/>
            <w:bottom w:val="none" w:sz="0" w:space="0" w:color="auto"/>
            <w:right w:val="none" w:sz="0" w:space="0" w:color="auto"/>
          </w:divBdr>
        </w:div>
        <w:div w:id="659427029">
          <w:marLeft w:val="274"/>
          <w:marRight w:val="0"/>
          <w:marTop w:val="0"/>
          <w:marBottom w:val="0"/>
          <w:divBdr>
            <w:top w:val="none" w:sz="0" w:space="0" w:color="auto"/>
            <w:left w:val="none" w:sz="0" w:space="0" w:color="auto"/>
            <w:bottom w:val="none" w:sz="0" w:space="0" w:color="auto"/>
            <w:right w:val="none" w:sz="0" w:space="0" w:color="auto"/>
          </w:divBdr>
        </w:div>
      </w:divsChild>
    </w:div>
    <w:div w:id="309093920">
      <w:bodyDiv w:val="1"/>
      <w:marLeft w:val="0"/>
      <w:marRight w:val="0"/>
      <w:marTop w:val="0"/>
      <w:marBottom w:val="0"/>
      <w:divBdr>
        <w:top w:val="none" w:sz="0" w:space="0" w:color="auto"/>
        <w:left w:val="none" w:sz="0" w:space="0" w:color="auto"/>
        <w:bottom w:val="none" w:sz="0" w:space="0" w:color="auto"/>
        <w:right w:val="none" w:sz="0" w:space="0" w:color="auto"/>
      </w:divBdr>
    </w:div>
    <w:div w:id="347293983">
      <w:bodyDiv w:val="1"/>
      <w:marLeft w:val="0"/>
      <w:marRight w:val="0"/>
      <w:marTop w:val="0"/>
      <w:marBottom w:val="0"/>
      <w:divBdr>
        <w:top w:val="none" w:sz="0" w:space="0" w:color="auto"/>
        <w:left w:val="none" w:sz="0" w:space="0" w:color="auto"/>
        <w:bottom w:val="none" w:sz="0" w:space="0" w:color="auto"/>
        <w:right w:val="none" w:sz="0" w:space="0" w:color="auto"/>
      </w:divBdr>
    </w:div>
    <w:div w:id="354238647">
      <w:bodyDiv w:val="1"/>
      <w:marLeft w:val="0"/>
      <w:marRight w:val="0"/>
      <w:marTop w:val="0"/>
      <w:marBottom w:val="0"/>
      <w:divBdr>
        <w:top w:val="none" w:sz="0" w:space="0" w:color="auto"/>
        <w:left w:val="none" w:sz="0" w:space="0" w:color="auto"/>
        <w:bottom w:val="none" w:sz="0" w:space="0" w:color="auto"/>
        <w:right w:val="none" w:sz="0" w:space="0" w:color="auto"/>
      </w:divBdr>
    </w:div>
    <w:div w:id="368145132">
      <w:bodyDiv w:val="1"/>
      <w:marLeft w:val="0"/>
      <w:marRight w:val="0"/>
      <w:marTop w:val="0"/>
      <w:marBottom w:val="0"/>
      <w:divBdr>
        <w:top w:val="none" w:sz="0" w:space="0" w:color="auto"/>
        <w:left w:val="none" w:sz="0" w:space="0" w:color="auto"/>
        <w:bottom w:val="none" w:sz="0" w:space="0" w:color="auto"/>
        <w:right w:val="none" w:sz="0" w:space="0" w:color="auto"/>
      </w:divBdr>
    </w:div>
    <w:div w:id="427771304">
      <w:bodyDiv w:val="1"/>
      <w:marLeft w:val="0"/>
      <w:marRight w:val="0"/>
      <w:marTop w:val="0"/>
      <w:marBottom w:val="0"/>
      <w:divBdr>
        <w:top w:val="none" w:sz="0" w:space="0" w:color="auto"/>
        <w:left w:val="none" w:sz="0" w:space="0" w:color="auto"/>
        <w:bottom w:val="none" w:sz="0" w:space="0" w:color="auto"/>
        <w:right w:val="none" w:sz="0" w:space="0" w:color="auto"/>
      </w:divBdr>
    </w:div>
    <w:div w:id="437994002">
      <w:bodyDiv w:val="1"/>
      <w:marLeft w:val="0"/>
      <w:marRight w:val="0"/>
      <w:marTop w:val="0"/>
      <w:marBottom w:val="0"/>
      <w:divBdr>
        <w:top w:val="none" w:sz="0" w:space="0" w:color="auto"/>
        <w:left w:val="none" w:sz="0" w:space="0" w:color="auto"/>
        <w:bottom w:val="none" w:sz="0" w:space="0" w:color="auto"/>
        <w:right w:val="none" w:sz="0" w:space="0" w:color="auto"/>
      </w:divBdr>
    </w:div>
    <w:div w:id="448086666">
      <w:bodyDiv w:val="1"/>
      <w:marLeft w:val="0"/>
      <w:marRight w:val="0"/>
      <w:marTop w:val="0"/>
      <w:marBottom w:val="0"/>
      <w:divBdr>
        <w:top w:val="none" w:sz="0" w:space="0" w:color="auto"/>
        <w:left w:val="none" w:sz="0" w:space="0" w:color="auto"/>
        <w:bottom w:val="none" w:sz="0" w:space="0" w:color="auto"/>
        <w:right w:val="none" w:sz="0" w:space="0" w:color="auto"/>
      </w:divBdr>
    </w:div>
    <w:div w:id="489177394">
      <w:bodyDiv w:val="1"/>
      <w:marLeft w:val="0"/>
      <w:marRight w:val="0"/>
      <w:marTop w:val="0"/>
      <w:marBottom w:val="0"/>
      <w:divBdr>
        <w:top w:val="none" w:sz="0" w:space="0" w:color="auto"/>
        <w:left w:val="none" w:sz="0" w:space="0" w:color="auto"/>
        <w:bottom w:val="none" w:sz="0" w:space="0" w:color="auto"/>
        <w:right w:val="none" w:sz="0" w:space="0" w:color="auto"/>
      </w:divBdr>
    </w:div>
    <w:div w:id="508495268">
      <w:bodyDiv w:val="1"/>
      <w:marLeft w:val="0"/>
      <w:marRight w:val="0"/>
      <w:marTop w:val="0"/>
      <w:marBottom w:val="0"/>
      <w:divBdr>
        <w:top w:val="none" w:sz="0" w:space="0" w:color="auto"/>
        <w:left w:val="none" w:sz="0" w:space="0" w:color="auto"/>
        <w:bottom w:val="none" w:sz="0" w:space="0" w:color="auto"/>
        <w:right w:val="none" w:sz="0" w:space="0" w:color="auto"/>
      </w:divBdr>
    </w:div>
    <w:div w:id="510267792">
      <w:bodyDiv w:val="1"/>
      <w:marLeft w:val="0"/>
      <w:marRight w:val="0"/>
      <w:marTop w:val="0"/>
      <w:marBottom w:val="0"/>
      <w:divBdr>
        <w:top w:val="none" w:sz="0" w:space="0" w:color="auto"/>
        <w:left w:val="none" w:sz="0" w:space="0" w:color="auto"/>
        <w:bottom w:val="none" w:sz="0" w:space="0" w:color="auto"/>
        <w:right w:val="none" w:sz="0" w:space="0" w:color="auto"/>
      </w:divBdr>
    </w:div>
    <w:div w:id="51369004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23">
          <w:marLeft w:val="446"/>
          <w:marRight w:val="0"/>
          <w:marTop w:val="0"/>
          <w:marBottom w:val="0"/>
          <w:divBdr>
            <w:top w:val="none" w:sz="0" w:space="0" w:color="auto"/>
            <w:left w:val="none" w:sz="0" w:space="0" w:color="auto"/>
            <w:bottom w:val="none" w:sz="0" w:space="0" w:color="auto"/>
            <w:right w:val="none" w:sz="0" w:space="0" w:color="auto"/>
          </w:divBdr>
        </w:div>
        <w:div w:id="1090194844">
          <w:marLeft w:val="446"/>
          <w:marRight w:val="0"/>
          <w:marTop w:val="0"/>
          <w:marBottom w:val="0"/>
          <w:divBdr>
            <w:top w:val="none" w:sz="0" w:space="0" w:color="auto"/>
            <w:left w:val="none" w:sz="0" w:space="0" w:color="auto"/>
            <w:bottom w:val="none" w:sz="0" w:space="0" w:color="auto"/>
            <w:right w:val="none" w:sz="0" w:space="0" w:color="auto"/>
          </w:divBdr>
        </w:div>
      </w:divsChild>
    </w:div>
    <w:div w:id="537742135">
      <w:bodyDiv w:val="1"/>
      <w:marLeft w:val="0"/>
      <w:marRight w:val="0"/>
      <w:marTop w:val="0"/>
      <w:marBottom w:val="0"/>
      <w:divBdr>
        <w:top w:val="none" w:sz="0" w:space="0" w:color="auto"/>
        <w:left w:val="none" w:sz="0" w:space="0" w:color="auto"/>
        <w:bottom w:val="none" w:sz="0" w:space="0" w:color="auto"/>
        <w:right w:val="none" w:sz="0" w:space="0" w:color="auto"/>
      </w:divBdr>
    </w:div>
    <w:div w:id="550843815">
      <w:bodyDiv w:val="1"/>
      <w:marLeft w:val="0"/>
      <w:marRight w:val="0"/>
      <w:marTop w:val="0"/>
      <w:marBottom w:val="0"/>
      <w:divBdr>
        <w:top w:val="none" w:sz="0" w:space="0" w:color="auto"/>
        <w:left w:val="none" w:sz="0" w:space="0" w:color="auto"/>
        <w:bottom w:val="none" w:sz="0" w:space="0" w:color="auto"/>
        <w:right w:val="none" w:sz="0" w:space="0" w:color="auto"/>
      </w:divBdr>
      <w:divsChild>
        <w:div w:id="1629778833">
          <w:marLeft w:val="1138"/>
          <w:marRight w:val="0"/>
          <w:marTop w:val="125"/>
          <w:marBottom w:val="120"/>
          <w:divBdr>
            <w:top w:val="none" w:sz="0" w:space="0" w:color="auto"/>
            <w:left w:val="none" w:sz="0" w:space="0" w:color="auto"/>
            <w:bottom w:val="none" w:sz="0" w:space="0" w:color="auto"/>
            <w:right w:val="none" w:sz="0" w:space="0" w:color="auto"/>
          </w:divBdr>
        </w:div>
        <w:div w:id="2133160091">
          <w:marLeft w:val="1138"/>
          <w:marRight w:val="0"/>
          <w:marTop w:val="125"/>
          <w:marBottom w:val="120"/>
          <w:divBdr>
            <w:top w:val="none" w:sz="0" w:space="0" w:color="auto"/>
            <w:left w:val="none" w:sz="0" w:space="0" w:color="auto"/>
            <w:bottom w:val="none" w:sz="0" w:space="0" w:color="auto"/>
            <w:right w:val="none" w:sz="0" w:space="0" w:color="auto"/>
          </w:divBdr>
        </w:div>
        <w:div w:id="1471480970">
          <w:marLeft w:val="1138"/>
          <w:marRight w:val="0"/>
          <w:marTop w:val="125"/>
          <w:marBottom w:val="120"/>
          <w:divBdr>
            <w:top w:val="none" w:sz="0" w:space="0" w:color="auto"/>
            <w:left w:val="none" w:sz="0" w:space="0" w:color="auto"/>
            <w:bottom w:val="none" w:sz="0" w:space="0" w:color="auto"/>
            <w:right w:val="none" w:sz="0" w:space="0" w:color="auto"/>
          </w:divBdr>
        </w:div>
        <w:div w:id="78602254">
          <w:marLeft w:val="1138"/>
          <w:marRight w:val="0"/>
          <w:marTop w:val="125"/>
          <w:marBottom w:val="120"/>
          <w:divBdr>
            <w:top w:val="none" w:sz="0" w:space="0" w:color="auto"/>
            <w:left w:val="none" w:sz="0" w:space="0" w:color="auto"/>
            <w:bottom w:val="none" w:sz="0" w:space="0" w:color="auto"/>
            <w:right w:val="none" w:sz="0" w:space="0" w:color="auto"/>
          </w:divBdr>
        </w:div>
      </w:divsChild>
    </w:div>
    <w:div w:id="569734809">
      <w:bodyDiv w:val="1"/>
      <w:marLeft w:val="0"/>
      <w:marRight w:val="0"/>
      <w:marTop w:val="0"/>
      <w:marBottom w:val="0"/>
      <w:divBdr>
        <w:top w:val="none" w:sz="0" w:space="0" w:color="auto"/>
        <w:left w:val="none" w:sz="0" w:space="0" w:color="auto"/>
        <w:bottom w:val="none" w:sz="0" w:space="0" w:color="auto"/>
        <w:right w:val="none" w:sz="0" w:space="0" w:color="auto"/>
      </w:divBdr>
    </w:div>
    <w:div w:id="587471307">
      <w:bodyDiv w:val="1"/>
      <w:marLeft w:val="0"/>
      <w:marRight w:val="0"/>
      <w:marTop w:val="0"/>
      <w:marBottom w:val="0"/>
      <w:divBdr>
        <w:top w:val="none" w:sz="0" w:space="0" w:color="auto"/>
        <w:left w:val="none" w:sz="0" w:space="0" w:color="auto"/>
        <w:bottom w:val="none" w:sz="0" w:space="0" w:color="auto"/>
        <w:right w:val="none" w:sz="0" w:space="0" w:color="auto"/>
      </w:divBdr>
    </w:div>
    <w:div w:id="633875865">
      <w:bodyDiv w:val="1"/>
      <w:marLeft w:val="0"/>
      <w:marRight w:val="0"/>
      <w:marTop w:val="0"/>
      <w:marBottom w:val="0"/>
      <w:divBdr>
        <w:top w:val="none" w:sz="0" w:space="0" w:color="auto"/>
        <w:left w:val="none" w:sz="0" w:space="0" w:color="auto"/>
        <w:bottom w:val="none" w:sz="0" w:space="0" w:color="auto"/>
        <w:right w:val="none" w:sz="0" w:space="0" w:color="auto"/>
      </w:divBdr>
    </w:div>
    <w:div w:id="644630447">
      <w:bodyDiv w:val="1"/>
      <w:marLeft w:val="0"/>
      <w:marRight w:val="0"/>
      <w:marTop w:val="0"/>
      <w:marBottom w:val="0"/>
      <w:divBdr>
        <w:top w:val="none" w:sz="0" w:space="0" w:color="auto"/>
        <w:left w:val="none" w:sz="0" w:space="0" w:color="auto"/>
        <w:bottom w:val="none" w:sz="0" w:space="0" w:color="auto"/>
        <w:right w:val="none" w:sz="0" w:space="0" w:color="auto"/>
      </w:divBdr>
    </w:div>
    <w:div w:id="685255330">
      <w:bodyDiv w:val="1"/>
      <w:marLeft w:val="0"/>
      <w:marRight w:val="0"/>
      <w:marTop w:val="0"/>
      <w:marBottom w:val="0"/>
      <w:divBdr>
        <w:top w:val="none" w:sz="0" w:space="0" w:color="auto"/>
        <w:left w:val="none" w:sz="0" w:space="0" w:color="auto"/>
        <w:bottom w:val="none" w:sz="0" w:space="0" w:color="auto"/>
        <w:right w:val="none" w:sz="0" w:space="0" w:color="auto"/>
      </w:divBdr>
    </w:div>
    <w:div w:id="721254239">
      <w:bodyDiv w:val="1"/>
      <w:marLeft w:val="0"/>
      <w:marRight w:val="0"/>
      <w:marTop w:val="0"/>
      <w:marBottom w:val="0"/>
      <w:divBdr>
        <w:top w:val="none" w:sz="0" w:space="0" w:color="auto"/>
        <w:left w:val="none" w:sz="0" w:space="0" w:color="auto"/>
        <w:bottom w:val="none" w:sz="0" w:space="0" w:color="auto"/>
        <w:right w:val="none" w:sz="0" w:space="0" w:color="auto"/>
      </w:divBdr>
    </w:div>
    <w:div w:id="723022945">
      <w:bodyDiv w:val="1"/>
      <w:marLeft w:val="0"/>
      <w:marRight w:val="0"/>
      <w:marTop w:val="0"/>
      <w:marBottom w:val="0"/>
      <w:divBdr>
        <w:top w:val="none" w:sz="0" w:space="0" w:color="auto"/>
        <w:left w:val="none" w:sz="0" w:space="0" w:color="auto"/>
        <w:bottom w:val="none" w:sz="0" w:space="0" w:color="auto"/>
        <w:right w:val="none" w:sz="0" w:space="0" w:color="auto"/>
      </w:divBdr>
    </w:div>
    <w:div w:id="727648922">
      <w:bodyDiv w:val="1"/>
      <w:marLeft w:val="0"/>
      <w:marRight w:val="0"/>
      <w:marTop w:val="0"/>
      <w:marBottom w:val="0"/>
      <w:divBdr>
        <w:top w:val="none" w:sz="0" w:space="0" w:color="auto"/>
        <w:left w:val="none" w:sz="0" w:space="0" w:color="auto"/>
        <w:bottom w:val="none" w:sz="0" w:space="0" w:color="auto"/>
        <w:right w:val="none" w:sz="0" w:space="0" w:color="auto"/>
      </w:divBdr>
    </w:div>
    <w:div w:id="728302896">
      <w:bodyDiv w:val="1"/>
      <w:marLeft w:val="0"/>
      <w:marRight w:val="0"/>
      <w:marTop w:val="0"/>
      <w:marBottom w:val="0"/>
      <w:divBdr>
        <w:top w:val="none" w:sz="0" w:space="0" w:color="auto"/>
        <w:left w:val="none" w:sz="0" w:space="0" w:color="auto"/>
        <w:bottom w:val="none" w:sz="0" w:space="0" w:color="auto"/>
        <w:right w:val="none" w:sz="0" w:space="0" w:color="auto"/>
      </w:divBdr>
      <w:divsChild>
        <w:div w:id="1375429028">
          <w:marLeft w:val="274"/>
          <w:marRight w:val="0"/>
          <w:marTop w:val="0"/>
          <w:marBottom w:val="0"/>
          <w:divBdr>
            <w:top w:val="none" w:sz="0" w:space="0" w:color="auto"/>
            <w:left w:val="none" w:sz="0" w:space="0" w:color="auto"/>
            <w:bottom w:val="none" w:sz="0" w:space="0" w:color="auto"/>
            <w:right w:val="none" w:sz="0" w:space="0" w:color="auto"/>
          </w:divBdr>
        </w:div>
        <w:div w:id="439763213">
          <w:marLeft w:val="274"/>
          <w:marRight w:val="0"/>
          <w:marTop w:val="0"/>
          <w:marBottom w:val="0"/>
          <w:divBdr>
            <w:top w:val="none" w:sz="0" w:space="0" w:color="auto"/>
            <w:left w:val="none" w:sz="0" w:space="0" w:color="auto"/>
            <w:bottom w:val="none" w:sz="0" w:space="0" w:color="auto"/>
            <w:right w:val="none" w:sz="0" w:space="0" w:color="auto"/>
          </w:divBdr>
        </w:div>
        <w:div w:id="548348745">
          <w:marLeft w:val="274"/>
          <w:marRight w:val="0"/>
          <w:marTop w:val="0"/>
          <w:marBottom w:val="0"/>
          <w:divBdr>
            <w:top w:val="none" w:sz="0" w:space="0" w:color="auto"/>
            <w:left w:val="none" w:sz="0" w:space="0" w:color="auto"/>
            <w:bottom w:val="none" w:sz="0" w:space="0" w:color="auto"/>
            <w:right w:val="none" w:sz="0" w:space="0" w:color="auto"/>
          </w:divBdr>
        </w:div>
      </w:divsChild>
    </w:div>
    <w:div w:id="738407358">
      <w:bodyDiv w:val="1"/>
      <w:marLeft w:val="0"/>
      <w:marRight w:val="0"/>
      <w:marTop w:val="0"/>
      <w:marBottom w:val="0"/>
      <w:divBdr>
        <w:top w:val="none" w:sz="0" w:space="0" w:color="auto"/>
        <w:left w:val="none" w:sz="0" w:space="0" w:color="auto"/>
        <w:bottom w:val="none" w:sz="0" w:space="0" w:color="auto"/>
        <w:right w:val="none" w:sz="0" w:space="0" w:color="auto"/>
      </w:divBdr>
      <w:divsChild>
        <w:div w:id="1393893222">
          <w:marLeft w:val="1987"/>
          <w:marRight w:val="0"/>
          <w:marTop w:val="0"/>
          <w:marBottom w:val="0"/>
          <w:divBdr>
            <w:top w:val="none" w:sz="0" w:space="0" w:color="auto"/>
            <w:left w:val="none" w:sz="0" w:space="0" w:color="auto"/>
            <w:bottom w:val="none" w:sz="0" w:space="0" w:color="auto"/>
            <w:right w:val="none" w:sz="0" w:space="0" w:color="auto"/>
          </w:divBdr>
        </w:div>
        <w:div w:id="2111663380">
          <w:marLeft w:val="1987"/>
          <w:marRight w:val="0"/>
          <w:marTop w:val="0"/>
          <w:marBottom w:val="0"/>
          <w:divBdr>
            <w:top w:val="none" w:sz="0" w:space="0" w:color="auto"/>
            <w:left w:val="none" w:sz="0" w:space="0" w:color="auto"/>
            <w:bottom w:val="none" w:sz="0" w:space="0" w:color="auto"/>
            <w:right w:val="none" w:sz="0" w:space="0" w:color="auto"/>
          </w:divBdr>
        </w:div>
        <w:div w:id="1973170265">
          <w:marLeft w:val="1987"/>
          <w:marRight w:val="0"/>
          <w:marTop w:val="0"/>
          <w:marBottom w:val="0"/>
          <w:divBdr>
            <w:top w:val="none" w:sz="0" w:space="0" w:color="auto"/>
            <w:left w:val="none" w:sz="0" w:space="0" w:color="auto"/>
            <w:bottom w:val="none" w:sz="0" w:space="0" w:color="auto"/>
            <w:right w:val="none" w:sz="0" w:space="0" w:color="auto"/>
          </w:divBdr>
        </w:div>
        <w:div w:id="124858306">
          <w:marLeft w:val="1987"/>
          <w:marRight w:val="0"/>
          <w:marTop w:val="0"/>
          <w:marBottom w:val="0"/>
          <w:divBdr>
            <w:top w:val="none" w:sz="0" w:space="0" w:color="auto"/>
            <w:left w:val="none" w:sz="0" w:space="0" w:color="auto"/>
            <w:bottom w:val="none" w:sz="0" w:space="0" w:color="auto"/>
            <w:right w:val="none" w:sz="0" w:space="0" w:color="auto"/>
          </w:divBdr>
        </w:div>
        <w:div w:id="101844360">
          <w:marLeft w:val="1987"/>
          <w:marRight w:val="0"/>
          <w:marTop w:val="0"/>
          <w:marBottom w:val="0"/>
          <w:divBdr>
            <w:top w:val="none" w:sz="0" w:space="0" w:color="auto"/>
            <w:left w:val="none" w:sz="0" w:space="0" w:color="auto"/>
            <w:bottom w:val="none" w:sz="0" w:space="0" w:color="auto"/>
            <w:right w:val="none" w:sz="0" w:space="0" w:color="auto"/>
          </w:divBdr>
        </w:div>
      </w:divsChild>
    </w:div>
    <w:div w:id="753824251">
      <w:bodyDiv w:val="1"/>
      <w:marLeft w:val="0"/>
      <w:marRight w:val="0"/>
      <w:marTop w:val="0"/>
      <w:marBottom w:val="0"/>
      <w:divBdr>
        <w:top w:val="none" w:sz="0" w:space="0" w:color="auto"/>
        <w:left w:val="none" w:sz="0" w:space="0" w:color="auto"/>
        <w:bottom w:val="none" w:sz="0" w:space="0" w:color="auto"/>
        <w:right w:val="none" w:sz="0" w:space="0" w:color="auto"/>
      </w:divBdr>
    </w:div>
    <w:div w:id="769080273">
      <w:bodyDiv w:val="1"/>
      <w:marLeft w:val="0"/>
      <w:marRight w:val="0"/>
      <w:marTop w:val="0"/>
      <w:marBottom w:val="0"/>
      <w:divBdr>
        <w:top w:val="none" w:sz="0" w:space="0" w:color="auto"/>
        <w:left w:val="none" w:sz="0" w:space="0" w:color="auto"/>
        <w:bottom w:val="none" w:sz="0" w:space="0" w:color="auto"/>
        <w:right w:val="none" w:sz="0" w:space="0" w:color="auto"/>
      </w:divBdr>
    </w:div>
    <w:div w:id="776869486">
      <w:bodyDiv w:val="1"/>
      <w:marLeft w:val="0"/>
      <w:marRight w:val="0"/>
      <w:marTop w:val="0"/>
      <w:marBottom w:val="0"/>
      <w:divBdr>
        <w:top w:val="none" w:sz="0" w:space="0" w:color="auto"/>
        <w:left w:val="none" w:sz="0" w:space="0" w:color="auto"/>
        <w:bottom w:val="none" w:sz="0" w:space="0" w:color="auto"/>
        <w:right w:val="none" w:sz="0" w:space="0" w:color="auto"/>
      </w:divBdr>
      <w:divsChild>
        <w:div w:id="1591428127">
          <w:marLeft w:val="1987"/>
          <w:marRight w:val="0"/>
          <w:marTop w:val="0"/>
          <w:marBottom w:val="0"/>
          <w:divBdr>
            <w:top w:val="none" w:sz="0" w:space="0" w:color="auto"/>
            <w:left w:val="none" w:sz="0" w:space="0" w:color="auto"/>
            <w:bottom w:val="none" w:sz="0" w:space="0" w:color="auto"/>
            <w:right w:val="none" w:sz="0" w:space="0" w:color="auto"/>
          </w:divBdr>
        </w:div>
        <w:div w:id="1234967195">
          <w:marLeft w:val="1987"/>
          <w:marRight w:val="0"/>
          <w:marTop w:val="0"/>
          <w:marBottom w:val="0"/>
          <w:divBdr>
            <w:top w:val="none" w:sz="0" w:space="0" w:color="auto"/>
            <w:left w:val="none" w:sz="0" w:space="0" w:color="auto"/>
            <w:bottom w:val="none" w:sz="0" w:space="0" w:color="auto"/>
            <w:right w:val="none" w:sz="0" w:space="0" w:color="auto"/>
          </w:divBdr>
        </w:div>
        <w:div w:id="9914534">
          <w:marLeft w:val="1987"/>
          <w:marRight w:val="0"/>
          <w:marTop w:val="0"/>
          <w:marBottom w:val="0"/>
          <w:divBdr>
            <w:top w:val="none" w:sz="0" w:space="0" w:color="auto"/>
            <w:left w:val="none" w:sz="0" w:space="0" w:color="auto"/>
            <w:bottom w:val="none" w:sz="0" w:space="0" w:color="auto"/>
            <w:right w:val="none" w:sz="0" w:space="0" w:color="auto"/>
          </w:divBdr>
        </w:div>
      </w:divsChild>
    </w:div>
    <w:div w:id="800001544">
      <w:bodyDiv w:val="1"/>
      <w:marLeft w:val="0"/>
      <w:marRight w:val="0"/>
      <w:marTop w:val="0"/>
      <w:marBottom w:val="0"/>
      <w:divBdr>
        <w:top w:val="none" w:sz="0" w:space="0" w:color="auto"/>
        <w:left w:val="none" w:sz="0" w:space="0" w:color="auto"/>
        <w:bottom w:val="none" w:sz="0" w:space="0" w:color="auto"/>
        <w:right w:val="none" w:sz="0" w:space="0" w:color="auto"/>
      </w:divBdr>
    </w:div>
    <w:div w:id="813572245">
      <w:bodyDiv w:val="1"/>
      <w:marLeft w:val="0"/>
      <w:marRight w:val="0"/>
      <w:marTop w:val="0"/>
      <w:marBottom w:val="0"/>
      <w:divBdr>
        <w:top w:val="none" w:sz="0" w:space="0" w:color="auto"/>
        <w:left w:val="none" w:sz="0" w:space="0" w:color="auto"/>
        <w:bottom w:val="none" w:sz="0" w:space="0" w:color="auto"/>
        <w:right w:val="none" w:sz="0" w:space="0" w:color="auto"/>
      </w:divBdr>
      <w:divsChild>
        <w:div w:id="884412634">
          <w:marLeft w:val="1138"/>
          <w:marRight w:val="0"/>
          <w:marTop w:val="125"/>
          <w:marBottom w:val="120"/>
          <w:divBdr>
            <w:top w:val="none" w:sz="0" w:space="0" w:color="auto"/>
            <w:left w:val="none" w:sz="0" w:space="0" w:color="auto"/>
            <w:bottom w:val="none" w:sz="0" w:space="0" w:color="auto"/>
            <w:right w:val="none" w:sz="0" w:space="0" w:color="auto"/>
          </w:divBdr>
        </w:div>
        <w:div w:id="1885634370">
          <w:marLeft w:val="1138"/>
          <w:marRight w:val="0"/>
          <w:marTop w:val="125"/>
          <w:marBottom w:val="120"/>
          <w:divBdr>
            <w:top w:val="none" w:sz="0" w:space="0" w:color="auto"/>
            <w:left w:val="none" w:sz="0" w:space="0" w:color="auto"/>
            <w:bottom w:val="none" w:sz="0" w:space="0" w:color="auto"/>
            <w:right w:val="none" w:sz="0" w:space="0" w:color="auto"/>
          </w:divBdr>
        </w:div>
      </w:divsChild>
    </w:div>
    <w:div w:id="855194780">
      <w:bodyDiv w:val="1"/>
      <w:marLeft w:val="0"/>
      <w:marRight w:val="0"/>
      <w:marTop w:val="0"/>
      <w:marBottom w:val="0"/>
      <w:divBdr>
        <w:top w:val="none" w:sz="0" w:space="0" w:color="auto"/>
        <w:left w:val="none" w:sz="0" w:space="0" w:color="auto"/>
        <w:bottom w:val="none" w:sz="0" w:space="0" w:color="auto"/>
        <w:right w:val="none" w:sz="0" w:space="0" w:color="auto"/>
      </w:divBdr>
      <w:divsChild>
        <w:div w:id="92556510">
          <w:marLeft w:val="1987"/>
          <w:marRight w:val="0"/>
          <w:marTop w:val="0"/>
          <w:marBottom w:val="0"/>
          <w:divBdr>
            <w:top w:val="none" w:sz="0" w:space="0" w:color="auto"/>
            <w:left w:val="none" w:sz="0" w:space="0" w:color="auto"/>
            <w:bottom w:val="none" w:sz="0" w:space="0" w:color="auto"/>
            <w:right w:val="none" w:sz="0" w:space="0" w:color="auto"/>
          </w:divBdr>
        </w:div>
        <w:div w:id="752046783">
          <w:marLeft w:val="1987"/>
          <w:marRight w:val="0"/>
          <w:marTop w:val="0"/>
          <w:marBottom w:val="0"/>
          <w:divBdr>
            <w:top w:val="none" w:sz="0" w:space="0" w:color="auto"/>
            <w:left w:val="none" w:sz="0" w:space="0" w:color="auto"/>
            <w:bottom w:val="none" w:sz="0" w:space="0" w:color="auto"/>
            <w:right w:val="none" w:sz="0" w:space="0" w:color="auto"/>
          </w:divBdr>
        </w:div>
        <w:div w:id="731923036">
          <w:marLeft w:val="1987"/>
          <w:marRight w:val="0"/>
          <w:marTop w:val="0"/>
          <w:marBottom w:val="0"/>
          <w:divBdr>
            <w:top w:val="none" w:sz="0" w:space="0" w:color="auto"/>
            <w:left w:val="none" w:sz="0" w:space="0" w:color="auto"/>
            <w:bottom w:val="none" w:sz="0" w:space="0" w:color="auto"/>
            <w:right w:val="none" w:sz="0" w:space="0" w:color="auto"/>
          </w:divBdr>
        </w:div>
        <w:div w:id="1581018134">
          <w:marLeft w:val="1987"/>
          <w:marRight w:val="0"/>
          <w:marTop w:val="0"/>
          <w:marBottom w:val="0"/>
          <w:divBdr>
            <w:top w:val="none" w:sz="0" w:space="0" w:color="auto"/>
            <w:left w:val="none" w:sz="0" w:space="0" w:color="auto"/>
            <w:bottom w:val="none" w:sz="0" w:space="0" w:color="auto"/>
            <w:right w:val="none" w:sz="0" w:space="0" w:color="auto"/>
          </w:divBdr>
        </w:div>
      </w:divsChild>
    </w:div>
    <w:div w:id="858083156">
      <w:bodyDiv w:val="1"/>
      <w:marLeft w:val="0"/>
      <w:marRight w:val="0"/>
      <w:marTop w:val="0"/>
      <w:marBottom w:val="0"/>
      <w:divBdr>
        <w:top w:val="none" w:sz="0" w:space="0" w:color="auto"/>
        <w:left w:val="none" w:sz="0" w:space="0" w:color="auto"/>
        <w:bottom w:val="none" w:sz="0" w:space="0" w:color="auto"/>
        <w:right w:val="none" w:sz="0" w:space="0" w:color="auto"/>
      </w:divBdr>
    </w:div>
    <w:div w:id="865753043">
      <w:bodyDiv w:val="1"/>
      <w:marLeft w:val="0"/>
      <w:marRight w:val="0"/>
      <w:marTop w:val="0"/>
      <w:marBottom w:val="0"/>
      <w:divBdr>
        <w:top w:val="none" w:sz="0" w:space="0" w:color="auto"/>
        <w:left w:val="none" w:sz="0" w:space="0" w:color="auto"/>
        <w:bottom w:val="none" w:sz="0" w:space="0" w:color="auto"/>
        <w:right w:val="none" w:sz="0" w:space="0" w:color="auto"/>
      </w:divBdr>
    </w:div>
    <w:div w:id="894850616">
      <w:bodyDiv w:val="1"/>
      <w:marLeft w:val="0"/>
      <w:marRight w:val="0"/>
      <w:marTop w:val="0"/>
      <w:marBottom w:val="0"/>
      <w:divBdr>
        <w:top w:val="none" w:sz="0" w:space="0" w:color="auto"/>
        <w:left w:val="none" w:sz="0" w:space="0" w:color="auto"/>
        <w:bottom w:val="none" w:sz="0" w:space="0" w:color="auto"/>
        <w:right w:val="none" w:sz="0" w:space="0" w:color="auto"/>
      </w:divBdr>
      <w:divsChild>
        <w:div w:id="2102336237">
          <w:marLeft w:val="274"/>
          <w:marRight w:val="0"/>
          <w:marTop w:val="0"/>
          <w:marBottom w:val="0"/>
          <w:divBdr>
            <w:top w:val="none" w:sz="0" w:space="0" w:color="auto"/>
            <w:left w:val="none" w:sz="0" w:space="0" w:color="auto"/>
            <w:bottom w:val="none" w:sz="0" w:space="0" w:color="auto"/>
            <w:right w:val="none" w:sz="0" w:space="0" w:color="auto"/>
          </w:divBdr>
        </w:div>
        <w:div w:id="1518690309">
          <w:marLeft w:val="274"/>
          <w:marRight w:val="0"/>
          <w:marTop w:val="0"/>
          <w:marBottom w:val="0"/>
          <w:divBdr>
            <w:top w:val="none" w:sz="0" w:space="0" w:color="auto"/>
            <w:left w:val="none" w:sz="0" w:space="0" w:color="auto"/>
            <w:bottom w:val="none" w:sz="0" w:space="0" w:color="auto"/>
            <w:right w:val="none" w:sz="0" w:space="0" w:color="auto"/>
          </w:divBdr>
        </w:div>
      </w:divsChild>
    </w:div>
    <w:div w:id="901066997">
      <w:bodyDiv w:val="1"/>
      <w:marLeft w:val="0"/>
      <w:marRight w:val="0"/>
      <w:marTop w:val="0"/>
      <w:marBottom w:val="0"/>
      <w:divBdr>
        <w:top w:val="none" w:sz="0" w:space="0" w:color="auto"/>
        <w:left w:val="none" w:sz="0" w:space="0" w:color="auto"/>
        <w:bottom w:val="none" w:sz="0" w:space="0" w:color="auto"/>
        <w:right w:val="none" w:sz="0" w:space="0" w:color="auto"/>
      </w:divBdr>
    </w:div>
    <w:div w:id="910965976">
      <w:bodyDiv w:val="1"/>
      <w:marLeft w:val="0"/>
      <w:marRight w:val="0"/>
      <w:marTop w:val="0"/>
      <w:marBottom w:val="0"/>
      <w:divBdr>
        <w:top w:val="none" w:sz="0" w:space="0" w:color="auto"/>
        <w:left w:val="none" w:sz="0" w:space="0" w:color="auto"/>
        <w:bottom w:val="none" w:sz="0" w:space="0" w:color="auto"/>
        <w:right w:val="none" w:sz="0" w:space="0" w:color="auto"/>
      </w:divBdr>
    </w:div>
    <w:div w:id="924723584">
      <w:bodyDiv w:val="1"/>
      <w:marLeft w:val="0"/>
      <w:marRight w:val="0"/>
      <w:marTop w:val="0"/>
      <w:marBottom w:val="0"/>
      <w:divBdr>
        <w:top w:val="none" w:sz="0" w:space="0" w:color="auto"/>
        <w:left w:val="none" w:sz="0" w:space="0" w:color="auto"/>
        <w:bottom w:val="none" w:sz="0" w:space="0" w:color="auto"/>
        <w:right w:val="none" w:sz="0" w:space="0" w:color="auto"/>
      </w:divBdr>
    </w:div>
    <w:div w:id="950939329">
      <w:bodyDiv w:val="1"/>
      <w:marLeft w:val="0"/>
      <w:marRight w:val="0"/>
      <w:marTop w:val="0"/>
      <w:marBottom w:val="0"/>
      <w:divBdr>
        <w:top w:val="none" w:sz="0" w:space="0" w:color="auto"/>
        <w:left w:val="none" w:sz="0" w:space="0" w:color="auto"/>
        <w:bottom w:val="none" w:sz="0" w:space="0" w:color="auto"/>
        <w:right w:val="none" w:sz="0" w:space="0" w:color="auto"/>
      </w:divBdr>
    </w:div>
    <w:div w:id="953101883">
      <w:bodyDiv w:val="1"/>
      <w:marLeft w:val="0"/>
      <w:marRight w:val="0"/>
      <w:marTop w:val="0"/>
      <w:marBottom w:val="0"/>
      <w:divBdr>
        <w:top w:val="none" w:sz="0" w:space="0" w:color="auto"/>
        <w:left w:val="none" w:sz="0" w:space="0" w:color="auto"/>
        <w:bottom w:val="none" w:sz="0" w:space="0" w:color="auto"/>
        <w:right w:val="none" w:sz="0" w:space="0" w:color="auto"/>
      </w:divBdr>
    </w:div>
    <w:div w:id="955864596">
      <w:bodyDiv w:val="1"/>
      <w:marLeft w:val="0"/>
      <w:marRight w:val="0"/>
      <w:marTop w:val="0"/>
      <w:marBottom w:val="0"/>
      <w:divBdr>
        <w:top w:val="none" w:sz="0" w:space="0" w:color="auto"/>
        <w:left w:val="none" w:sz="0" w:space="0" w:color="auto"/>
        <w:bottom w:val="none" w:sz="0" w:space="0" w:color="auto"/>
        <w:right w:val="none" w:sz="0" w:space="0" w:color="auto"/>
      </w:divBdr>
    </w:div>
    <w:div w:id="986394766">
      <w:bodyDiv w:val="1"/>
      <w:marLeft w:val="0"/>
      <w:marRight w:val="0"/>
      <w:marTop w:val="0"/>
      <w:marBottom w:val="0"/>
      <w:divBdr>
        <w:top w:val="none" w:sz="0" w:space="0" w:color="auto"/>
        <w:left w:val="none" w:sz="0" w:space="0" w:color="auto"/>
        <w:bottom w:val="none" w:sz="0" w:space="0" w:color="auto"/>
        <w:right w:val="none" w:sz="0" w:space="0" w:color="auto"/>
      </w:divBdr>
    </w:div>
    <w:div w:id="1027021887">
      <w:bodyDiv w:val="1"/>
      <w:marLeft w:val="0"/>
      <w:marRight w:val="0"/>
      <w:marTop w:val="0"/>
      <w:marBottom w:val="0"/>
      <w:divBdr>
        <w:top w:val="none" w:sz="0" w:space="0" w:color="auto"/>
        <w:left w:val="none" w:sz="0" w:space="0" w:color="auto"/>
        <w:bottom w:val="none" w:sz="0" w:space="0" w:color="auto"/>
        <w:right w:val="none" w:sz="0" w:space="0" w:color="auto"/>
      </w:divBdr>
      <w:divsChild>
        <w:div w:id="1146823156">
          <w:marLeft w:val="0"/>
          <w:marRight w:val="0"/>
          <w:marTop w:val="0"/>
          <w:marBottom w:val="0"/>
          <w:divBdr>
            <w:top w:val="none" w:sz="0" w:space="0" w:color="auto"/>
            <w:left w:val="none" w:sz="0" w:space="0" w:color="auto"/>
            <w:bottom w:val="none" w:sz="0" w:space="0" w:color="auto"/>
            <w:right w:val="none" w:sz="0" w:space="0" w:color="auto"/>
          </w:divBdr>
        </w:div>
      </w:divsChild>
    </w:div>
    <w:div w:id="1038169141">
      <w:bodyDiv w:val="1"/>
      <w:marLeft w:val="0"/>
      <w:marRight w:val="0"/>
      <w:marTop w:val="0"/>
      <w:marBottom w:val="0"/>
      <w:divBdr>
        <w:top w:val="none" w:sz="0" w:space="0" w:color="auto"/>
        <w:left w:val="none" w:sz="0" w:space="0" w:color="auto"/>
        <w:bottom w:val="none" w:sz="0" w:space="0" w:color="auto"/>
        <w:right w:val="none" w:sz="0" w:space="0" w:color="auto"/>
      </w:divBdr>
    </w:div>
    <w:div w:id="1050376333">
      <w:bodyDiv w:val="1"/>
      <w:marLeft w:val="0"/>
      <w:marRight w:val="0"/>
      <w:marTop w:val="0"/>
      <w:marBottom w:val="0"/>
      <w:divBdr>
        <w:top w:val="none" w:sz="0" w:space="0" w:color="auto"/>
        <w:left w:val="none" w:sz="0" w:space="0" w:color="auto"/>
        <w:bottom w:val="none" w:sz="0" w:space="0" w:color="auto"/>
        <w:right w:val="none" w:sz="0" w:space="0" w:color="auto"/>
      </w:divBdr>
    </w:div>
    <w:div w:id="1068307524">
      <w:bodyDiv w:val="1"/>
      <w:marLeft w:val="0"/>
      <w:marRight w:val="0"/>
      <w:marTop w:val="0"/>
      <w:marBottom w:val="0"/>
      <w:divBdr>
        <w:top w:val="none" w:sz="0" w:space="0" w:color="auto"/>
        <w:left w:val="none" w:sz="0" w:space="0" w:color="auto"/>
        <w:bottom w:val="none" w:sz="0" w:space="0" w:color="auto"/>
        <w:right w:val="none" w:sz="0" w:space="0" w:color="auto"/>
      </w:divBdr>
      <w:divsChild>
        <w:div w:id="1522161968">
          <w:marLeft w:val="1987"/>
          <w:marRight w:val="0"/>
          <w:marTop w:val="0"/>
          <w:marBottom w:val="0"/>
          <w:divBdr>
            <w:top w:val="none" w:sz="0" w:space="0" w:color="auto"/>
            <w:left w:val="none" w:sz="0" w:space="0" w:color="auto"/>
            <w:bottom w:val="none" w:sz="0" w:space="0" w:color="auto"/>
            <w:right w:val="none" w:sz="0" w:space="0" w:color="auto"/>
          </w:divBdr>
        </w:div>
        <w:div w:id="1700081066">
          <w:marLeft w:val="1987"/>
          <w:marRight w:val="0"/>
          <w:marTop w:val="0"/>
          <w:marBottom w:val="0"/>
          <w:divBdr>
            <w:top w:val="none" w:sz="0" w:space="0" w:color="auto"/>
            <w:left w:val="none" w:sz="0" w:space="0" w:color="auto"/>
            <w:bottom w:val="none" w:sz="0" w:space="0" w:color="auto"/>
            <w:right w:val="none" w:sz="0" w:space="0" w:color="auto"/>
          </w:divBdr>
        </w:div>
        <w:div w:id="1778015618">
          <w:marLeft w:val="1987"/>
          <w:marRight w:val="0"/>
          <w:marTop w:val="0"/>
          <w:marBottom w:val="0"/>
          <w:divBdr>
            <w:top w:val="none" w:sz="0" w:space="0" w:color="auto"/>
            <w:left w:val="none" w:sz="0" w:space="0" w:color="auto"/>
            <w:bottom w:val="none" w:sz="0" w:space="0" w:color="auto"/>
            <w:right w:val="none" w:sz="0" w:space="0" w:color="auto"/>
          </w:divBdr>
        </w:div>
        <w:div w:id="1426465058">
          <w:marLeft w:val="1987"/>
          <w:marRight w:val="0"/>
          <w:marTop w:val="0"/>
          <w:marBottom w:val="0"/>
          <w:divBdr>
            <w:top w:val="none" w:sz="0" w:space="0" w:color="auto"/>
            <w:left w:val="none" w:sz="0" w:space="0" w:color="auto"/>
            <w:bottom w:val="none" w:sz="0" w:space="0" w:color="auto"/>
            <w:right w:val="none" w:sz="0" w:space="0" w:color="auto"/>
          </w:divBdr>
        </w:div>
        <w:div w:id="531916174">
          <w:marLeft w:val="1987"/>
          <w:marRight w:val="0"/>
          <w:marTop w:val="0"/>
          <w:marBottom w:val="0"/>
          <w:divBdr>
            <w:top w:val="none" w:sz="0" w:space="0" w:color="auto"/>
            <w:left w:val="none" w:sz="0" w:space="0" w:color="auto"/>
            <w:bottom w:val="none" w:sz="0" w:space="0" w:color="auto"/>
            <w:right w:val="none" w:sz="0" w:space="0" w:color="auto"/>
          </w:divBdr>
        </w:div>
        <w:div w:id="992225037">
          <w:marLeft w:val="1987"/>
          <w:marRight w:val="0"/>
          <w:marTop w:val="0"/>
          <w:marBottom w:val="0"/>
          <w:divBdr>
            <w:top w:val="none" w:sz="0" w:space="0" w:color="auto"/>
            <w:left w:val="none" w:sz="0" w:space="0" w:color="auto"/>
            <w:bottom w:val="none" w:sz="0" w:space="0" w:color="auto"/>
            <w:right w:val="none" w:sz="0" w:space="0" w:color="auto"/>
          </w:divBdr>
        </w:div>
      </w:divsChild>
    </w:div>
    <w:div w:id="1071808235">
      <w:bodyDiv w:val="1"/>
      <w:marLeft w:val="0"/>
      <w:marRight w:val="0"/>
      <w:marTop w:val="0"/>
      <w:marBottom w:val="0"/>
      <w:divBdr>
        <w:top w:val="none" w:sz="0" w:space="0" w:color="auto"/>
        <w:left w:val="none" w:sz="0" w:space="0" w:color="auto"/>
        <w:bottom w:val="none" w:sz="0" w:space="0" w:color="auto"/>
        <w:right w:val="none" w:sz="0" w:space="0" w:color="auto"/>
      </w:divBdr>
    </w:div>
    <w:div w:id="1084188235">
      <w:bodyDiv w:val="1"/>
      <w:marLeft w:val="0"/>
      <w:marRight w:val="0"/>
      <w:marTop w:val="0"/>
      <w:marBottom w:val="0"/>
      <w:divBdr>
        <w:top w:val="none" w:sz="0" w:space="0" w:color="auto"/>
        <w:left w:val="none" w:sz="0" w:space="0" w:color="auto"/>
        <w:bottom w:val="none" w:sz="0" w:space="0" w:color="auto"/>
        <w:right w:val="none" w:sz="0" w:space="0" w:color="auto"/>
      </w:divBdr>
    </w:div>
    <w:div w:id="1088696170">
      <w:bodyDiv w:val="1"/>
      <w:marLeft w:val="0"/>
      <w:marRight w:val="0"/>
      <w:marTop w:val="0"/>
      <w:marBottom w:val="0"/>
      <w:divBdr>
        <w:top w:val="none" w:sz="0" w:space="0" w:color="auto"/>
        <w:left w:val="none" w:sz="0" w:space="0" w:color="auto"/>
        <w:bottom w:val="none" w:sz="0" w:space="0" w:color="auto"/>
        <w:right w:val="none" w:sz="0" w:space="0" w:color="auto"/>
      </w:divBdr>
    </w:div>
    <w:div w:id="1093432247">
      <w:bodyDiv w:val="1"/>
      <w:marLeft w:val="0"/>
      <w:marRight w:val="0"/>
      <w:marTop w:val="0"/>
      <w:marBottom w:val="0"/>
      <w:divBdr>
        <w:top w:val="none" w:sz="0" w:space="0" w:color="auto"/>
        <w:left w:val="none" w:sz="0" w:space="0" w:color="auto"/>
        <w:bottom w:val="none" w:sz="0" w:space="0" w:color="auto"/>
        <w:right w:val="none" w:sz="0" w:space="0" w:color="auto"/>
      </w:divBdr>
    </w:div>
    <w:div w:id="1130319416">
      <w:bodyDiv w:val="1"/>
      <w:marLeft w:val="0"/>
      <w:marRight w:val="0"/>
      <w:marTop w:val="0"/>
      <w:marBottom w:val="0"/>
      <w:divBdr>
        <w:top w:val="none" w:sz="0" w:space="0" w:color="auto"/>
        <w:left w:val="none" w:sz="0" w:space="0" w:color="auto"/>
        <w:bottom w:val="none" w:sz="0" w:space="0" w:color="auto"/>
        <w:right w:val="none" w:sz="0" w:space="0" w:color="auto"/>
      </w:divBdr>
    </w:div>
    <w:div w:id="1177883168">
      <w:bodyDiv w:val="1"/>
      <w:marLeft w:val="0"/>
      <w:marRight w:val="0"/>
      <w:marTop w:val="0"/>
      <w:marBottom w:val="0"/>
      <w:divBdr>
        <w:top w:val="none" w:sz="0" w:space="0" w:color="auto"/>
        <w:left w:val="none" w:sz="0" w:space="0" w:color="auto"/>
        <w:bottom w:val="none" w:sz="0" w:space="0" w:color="auto"/>
        <w:right w:val="none" w:sz="0" w:space="0" w:color="auto"/>
      </w:divBdr>
    </w:div>
    <w:div w:id="1182207812">
      <w:bodyDiv w:val="1"/>
      <w:marLeft w:val="0"/>
      <w:marRight w:val="0"/>
      <w:marTop w:val="0"/>
      <w:marBottom w:val="0"/>
      <w:divBdr>
        <w:top w:val="none" w:sz="0" w:space="0" w:color="auto"/>
        <w:left w:val="none" w:sz="0" w:space="0" w:color="auto"/>
        <w:bottom w:val="none" w:sz="0" w:space="0" w:color="auto"/>
        <w:right w:val="none" w:sz="0" w:space="0" w:color="auto"/>
      </w:divBdr>
    </w:div>
    <w:div w:id="1182430237">
      <w:bodyDiv w:val="1"/>
      <w:marLeft w:val="0"/>
      <w:marRight w:val="0"/>
      <w:marTop w:val="0"/>
      <w:marBottom w:val="0"/>
      <w:divBdr>
        <w:top w:val="none" w:sz="0" w:space="0" w:color="auto"/>
        <w:left w:val="none" w:sz="0" w:space="0" w:color="auto"/>
        <w:bottom w:val="none" w:sz="0" w:space="0" w:color="auto"/>
        <w:right w:val="none" w:sz="0" w:space="0" w:color="auto"/>
      </w:divBdr>
    </w:div>
    <w:div w:id="1194346201">
      <w:bodyDiv w:val="1"/>
      <w:marLeft w:val="0"/>
      <w:marRight w:val="0"/>
      <w:marTop w:val="0"/>
      <w:marBottom w:val="0"/>
      <w:divBdr>
        <w:top w:val="none" w:sz="0" w:space="0" w:color="auto"/>
        <w:left w:val="none" w:sz="0" w:space="0" w:color="auto"/>
        <w:bottom w:val="none" w:sz="0" w:space="0" w:color="auto"/>
        <w:right w:val="none" w:sz="0" w:space="0" w:color="auto"/>
      </w:divBdr>
    </w:div>
    <w:div w:id="1209997864">
      <w:bodyDiv w:val="1"/>
      <w:marLeft w:val="0"/>
      <w:marRight w:val="0"/>
      <w:marTop w:val="0"/>
      <w:marBottom w:val="0"/>
      <w:divBdr>
        <w:top w:val="none" w:sz="0" w:space="0" w:color="auto"/>
        <w:left w:val="none" w:sz="0" w:space="0" w:color="auto"/>
        <w:bottom w:val="none" w:sz="0" w:space="0" w:color="auto"/>
        <w:right w:val="none" w:sz="0" w:space="0" w:color="auto"/>
      </w:divBdr>
    </w:div>
    <w:div w:id="1227836042">
      <w:bodyDiv w:val="1"/>
      <w:marLeft w:val="0"/>
      <w:marRight w:val="0"/>
      <w:marTop w:val="0"/>
      <w:marBottom w:val="0"/>
      <w:divBdr>
        <w:top w:val="none" w:sz="0" w:space="0" w:color="auto"/>
        <w:left w:val="none" w:sz="0" w:space="0" w:color="auto"/>
        <w:bottom w:val="none" w:sz="0" w:space="0" w:color="auto"/>
        <w:right w:val="none" w:sz="0" w:space="0" w:color="auto"/>
      </w:divBdr>
    </w:div>
    <w:div w:id="1253513101">
      <w:bodyDiv w:val="1"/>
      <w:marLeft w:val="0"/>
      <w:marRight w:val="0"/>
      <w:marTop w:val="0"/>
      <w:marBottom w:val="0"/>
      <w:divBdr>
        <w:top w:val="none" w:sz="0" w:space="0" w:color="auto"/>
        <w:left w:val="none" w:sz="0" w:space="0" w:color="auto"/>
        <w:bottom w:val="none" w:sz="0" w:space="0" w:color="auto"/>
        <w:right w:val="none" w:sz="0" w:space="0" w:color="auto"/>
      </w:divBdr>
    </w:div>
    <w:div w:id="1261373164">
      <w:bodyDiv w:val="1"/>
      <w:marLeft w:val="0"/>
      <w:marRight w:val="0"/>
      <w:marTop w:val="0"/>
      <w:marBottom w:val="0"/>
      <w:divBdr>
        <w:top w:val="none" w:sz="0" w:space="0" w:color="auto"/>
        <w:left w:val="none" w:sz="0" w:space="0" w:color="auto"/>
        <w:bottom w:val="none" w:sz="0" w:space="0" w:color="auto"/>
        <w:right w:val="none" w:sz="0" w:space="0" w:color="auto"/>
      </w:divBdr>
    </w:div>
    <w:div w:id="1269195646">
      <w:bodyDiv w:val="1"/>
      <w:marLeft w:val="0"/>
      <w:marRight w:val="0"/>
      <w:marTop w:val="0"/>
      <w:marBottom w:val="0"/>
      <w:divBdr>
        <w:top w:val="none" w:sz="0" w:space="0" w:color="auto"/>
        <w:left w:val="none" w:sz="0" w:space="0" w:color="auto"/>
        <w:bottom w:val="none" w:sz="0" w:space="0" w:color="auto"/>
        <w:right w:val="none" w:sz="0" w:space="0" w:color="auto"/>
      </w:divBdr>
      <w:divsChild>
        <w:div w:id="1695306372">
          <w:marLeft w:val="1138"/>
          <w:marRight w:val="0"/>
          <w:marTop w:val="115"/>
          <w:marBottom w:val="120"/>
          <w:divBdr>
            <w:top w:val="none" w:sz="0" w:space="0" w:color="auto"/>
            <w:left w:val="none" w:sz="0" w:space="0" w:color="auto"/>
            <w:bottom w:val="none" w:sz="0" w:space="0" w:color="auto"/>
            <w:right w:val="none" w:sz="0" w:space="0" w:color="auto"/>
          </w:divBdr>
        </w:div>
        <w:div w:id="969240016">
          <w:marLeft w:val="1138"/>
          <w:marRight w:val="0"/>
          <w:marTop w:val="115"/>
          <w:marBottom w:val="120"/>
          <w:divBdr>
            <w:top w:val="none" w:sz="0" w:space="0" w:color="auto"/>
            <w:left w:val="none" w:sz="0" w:space="0" w:color="auto"/>
            <w:bottom w:val="none" w:sz="0" w:space="0" w:color="auto"/>
            <w:right w:val="none" w:sz="0" w:space="0" w:color="auto"/>
          </w:divBdr>
        </w:div>
        <w:div w:id="245698890">
          <w:marLeft w:val="1138"/>
          <w:marRight w:val="0"/>
          <w:marTop w:val="115"/>
          <w:marBottom w:val="120"/>
          <w:divBdr>
            <w:top w:val="none" w:sz="0" w:space="0" w:color="auto"/>
            <w:left w:val="none" w:sz="0" w:space="0" w:color="auto"/>
            <w:bottom w:val="none" w:sz="0" w:space="0" w:color="auto"/>
            <w:right w:val="none" w:sz="0" w:space="0" w:color="auto"/>
          </w:divBdr>
        </w:div>
      </w:divsChild>
    </w:div>
    <w:div w:id="1293899961">
      <w:bodyDiv w:val="1"/>
      <w:marLeft w:val="0"/>
      <w:marRight w:val="0"/>
      <w:marTop w:val="0"/>
      <w:marBottom w:val="0"/>
      <w:divBdr>
        <w:top w:val="none" w:sz="0" w:space="0" w:color="auto"/>
        <w:left w:val="none" w:sz="0" w:space="0" w:color="auto"/>
        <w:bottom w:val="none" w:sz="0" w:space="0" w:color="auto"/>
        <w:right w:val="none" w:sz="0" w:space="0" w:color="auto"/>
      </w:divBdr>
    </w:div>
    <w:div w:id="1328173792">
      <w:bodyDiv w:val="1"/>
      <w:marLeft w:val="0"/>
      <w:marRight w:val="0"/>
      <w:marTop w:val="0"/>
      <w:marBottom w:val="0"/>
      <w:divBdr>
        <w:top w:val="none" w:sz="0" w:space="0" w:color="auto"/>
        <w:left w:val="none" w:sz="0" w:space="0" w:color="auto"/>
        <w:bottom w:val="none" w:sz="0" w:space="0" w:color="auto"/>
        <w:right w:val="none" w:sz="0" w:space="0" w:color="auto"/>
      </w:divBdr>
    </w:div>
    <w:div w:id="1337341963">
      <w:bodyDiv w:val="1"/>
      <w:marLeft w:val="0"/>
      <w:marRight w:val="0"/>
      <w:marTop w:val="0"/>
      <w:marBottom w:val="0"/>
      <w:divBdr>
        <w:top w:val="none" w:sz="0" w:space="0" w:color="auto"/>
        <w:left w:val="none" w:sz="0" w:space="0" w:color="auto"/>
        <w:bottom w:val="none" w:sz="0" w:space="0" w:color="auto"/>
        <w:right w:val="none" w:sz="0" w:space="0" w:color="auto"/>
      </w:divBdr>
    </w:div>
    <w:div w:id="1371684313">
      <w:bodyDiv w:val="1"/>
      <w:marLeft w:val="0"/>
      <w:marRight w:val="0"/>
      <w:marTop w:val="0"/>
      <w:marBottom w:val="0"/>
      <w:divBdr>
        <w:top w:val="none" w:sz="0" w:space="0" w:color="auto"/>
        <w:left w:val="none" w:sz="0" w:space="0" w:color="auto"/>
        <w:bottom w:val="none" w:sz="0" w:space="0" w:color="auto"/>
        <w:right w:val="none" w:sz="0" w:space="0" w:color="auto"/>
      </w:divBdr>
      <w:divsChild>
        <w:div w:id="605701117">
          <w:marLeft w:val="547"/>
          <w:marRight w:val="0"/>
          <w:marTop w:val="0"/>
          <w:marBottom w:val="0"/>
          <w:divBdr>
            <w:top w:val="none" w:sz="0" w:space="0" w:color="auto"/>
            <w:left w:val="none" w:sz="0" w:space="0" w:color="auto"/>
            <w:bottom w:val="none" w:sz="0" w:space="0" w:color="auto"/>
            <w:right w:val="none" w:sz="0" w:space="0" w:color="auto"/>
          </w:divBdr>
        </w:div>
      </w:divsChild>
    </w:div>
    <w:div w:id="1372606664">
      <w:bodyDiv w:val="1"/>
      <w:marLeft w:val="0"/>
      <w:marRight w:val="0"/>
      <w:marTop w:val="0"/>
      <w:marBottom w:val="0"/>
      <w:divBdr>
        <w:top w:val="none" w:sz="0" w:space="0" w:color="auto"/>
        <w:left w:val="none" w:sz="0" w:space="0" w:color="auto"/>
        <w:bottom w:val="none" w:sz="0" w:space="0" w:color="auto"/>
        <w:right w:val="none" w:sz="0" w:space="0" w:color="auto"/>
      </w:divBdr>
    </w:div>
    <w:div w:id="1387223187">
      <w:bodyDiv w:val="1"/>
      <w:marLeft w:val="0"/>
      <w:marRight w:val="0"/>
      <w:marTop w:val="0"/>
      <w:marBottom w:val="0"/>
      <w:divBdr>
        <w:top w:val="none" w:sz="0" w:space="0" w:color="auto"/>
        <w:left w:val="none" w:sz="0" w:space="0" w:color="auto"/>
        <w:bottom w:val="none" w:sz="0" w:space="0" w:color="auto"/>
        <w:right w:val="none" w:sz="0" w:space="0" w:color="auto"/>
      </w:divBdr>
    </w:div>
    <w:div w:id="1392533586">
      <w:bodyDiv w:val="1"/>
      <w:marLeft w:val="0"/>
      <w:marRight w:val="0"/>
      <w:marTop w:val="0"/>
      <w:marBottom w:val="0"/>
      <w:divBdr>
        <w:top w:val="none" w:sz="0" w:space="0" w:color="auto"/>
        <w:left w:val="none" w:sz="0" w:space="0" w:color="auto"/>
        <w:bottom w:val="none" w:sz="0" w:space="0" w:color="auto"/>
        <w:right w:val="none" w:sz="0" w:space="0" w:color="auto"/>
      </w:divBdr>
    </w:div>
    <w:div w:id="1393768272">
      <w:bodyDiv w:val="1"/>
      <w:marLeft w:val="0"/>
      <w:marRight w:val="0"/>
      <w:marTop w:val="0"/>
      <w:marBottom w:val="0"/>
      <w:divBdr>
        <w:top w:val="none" w:sz="0" w:space="0" w:color="auto"/>
        <w:left w:val="none" w:sz="0" w:space="0" w:color="auto"/>
        <w:bottom w:val="none" w:sz="0" w:space="0" w:color="auto"/>
        <w:right w:val="none" w:sz="0" w:space="0" w:color="auto"/>
      </w:divBdr>
    </w:div>
    <w:div w:id="1409575557">
      <w:bodyDiv w:val="1"/>
      <w:marLeft w:val="0"/>
      <w:marRight w:val="0"/>
      <w:marTop w:val="0"/>
      <w:marBottom w:val="0"/>
      <w:divBdr>
        <w:top w:val="none" w:sz="0" w:space="0" w:color="auto"/>
        <w:left w:val="none" w:sz="0" w:space="0" w:color="auto"/>
        <w:bottom w:val="none" w:sz="0" w:space="0" w:color="auto"/>
        <w:right w:val="none" w:sz="0" w:space="0" w:color="auto"/>
      </w:divBdr>
      <w:divsChild>
        <w:div w:id="505294407">
          <w:marLeft w:val="446"/>
          <w:marRight w:val="0"/>
          <w:marTop w:val="0"/>
          <w:marBottom w:val="0"/>
          <w:divBdr>
            <w:top w:val="none" w:sz="0" w:space="0" w:color="auto"/>
            <w:left w:val="none" w:sz="0" w:space="0" w:color="auto"/>
            <w:bottom w:val="none" w:sz="0" w:space="0" w:color="auto"/>
            <w:right w:val="none" w:sz="0" w:space="0" w:color="auto"/>
          </w:divBdr>
        </w:div>
        <w:div w:id="1612206039">
          <w:marLeft w:val="446"/>
          <w:marRight w:val="0"/>
          <w:marTop w:val="0"/>
          <w:marBottom w:val="0"/>
          <w:divBdr>
            <w:top w:val="none" w:sz="0" w:space="0" w:color="auto"/>
            <w:left w:val="none" w:sz="0" w:space="0" w:color="auto"/>
            <w:bottom w:val="none" w:sz="0" w:space="0" w:color="auto"/>
            <w:right w:val="none" w:sz="0" w:space="0" w:color="auto"/>
          </w:divBdr>
        </w:div>
        <w:div w:id="1505046954">
          <w:marLeft w:val="446"/>
          <w:marRight w:val="0"/>
          <w:marTop w:val="0"/>
          <w:marBottom w:val="0"/>
          <w:divBdr>
            <w:top w:val="none" w:sz="0" w:space="0" w:color="auto"/>
            <w:left w:val="none" w:sz="0" w:space="0" w:color="auto"/>
            <w:bottom w:val="none" w:sz="0" w:space="0" w:color="auto"/>
            <w:right w:val="none" w:sz="0" w:space="0" w:color="auto"/>
          </w:divBdr>
        </w:div>
        <w:div w:id="1863588905">
          <w:marLeft w:val="446"/>
          <w:marRight w:val="0"/>
          <w:marTop w:val="0"/>
          <w:marBottom w:val="0"/>
          <w:divBdr>
            <w:top w:val="none" w:sz="0" w:space="0" w:color="auto"/>
            <w:left w:val="none" w:sz="0" w:space="0" w:color="auto"/>
            <w:bottom w:val="none" w:sz="0" w:space="0" w:color="auto"/>
            <w:right w:val="none" w:sz="0" w:space="0" w:color="auto"/>
          </w:divBdr>
        </w:div>
      </w:divsChild>
    </w:div>
    <w:div w:id="1421753563">
      <w:bodyDiv w:val="1"/>
      <w:marLeft w:val="0"/>
      <w:marRight w:val="0"/>
      <w:marTop w:val="0"/>
      <w:marBottom w:val="0"/>
      <w:divBdr>
        <w:top w:val="none" w:sz="0" w:space="0" w:color="auto"/>
        <w:left w:val="none" w:sz="0" w:space="0" w:color="auto"/>
        <w:bottom w:val="none" w:sz="0" w:space="0" w:color="auto"/>
        <w:right w:val="none" w:sz="0" w:space="0" w:color="auto"/>
      </w:divBdr>
    </w:div>
    <w:div w:id="1424571004">
      <w:bodyDiv w:val="1"/>
      <w:marLeft w:val="0"/>
      <w:marRight w:val="0"/>
      <w:marTop w:val="0"/>
      <w:marBottom w:val="0"/>
      <w:divBdr>
        <w:top w:val="none" w:sz="0" w:space="0" w:color="auto"/>
        <w:left w:val="none" w:sz="0" w:space="0" w:color="auto"/>
        <w:bottom w:val="none" w:sz="0" w:space="0" w:color="auto"/>
        <w:right w:val="none" w:sz="0" w:space="0" w:color="auto"/>
      </w:divBdr>
    </w:div>
    <w:div w:id="1446845252">
      <w:bodyDiv w:val="1"/>
      <w:marLeft w:val="0"/>
      <w:marRight w:val="0"/>
      <w:marTop w:val="0"/>
      <w:marBottom w:val="0"/>
      <w:divBdr>
        <w:top w:val="none" w:sz="0" w:space="0" w:color="auto"/>
        <w:left w:val="none" w:sz="0" w:space="0" w:color="auto"/>
        <w:bottom w:val="none" w:sz="0" w:space="0" w:color="auto"/>
        <w:right w:val="none" w:sz="0" w:space="0" w:color="auto"/>
      </w:divBdr>
    </w:div>
    <w:div w:id="1449205632">
      <w:bodyDiv w:val="1"/>
      <w:marLeft w:val="0"/>
      <w:marRight w:val="0"/>
      <w:marTop w:val="0"/>
      <w:marBottom w:val="0"/>
      <w:divBdr>
        <w:top w:val="none" w:sz="0" w:space="0" w:color="auto"/>
        <w:left w:val="none" w:sz="0" w:space="0" w:color="auto"/>
        <w:bottom w:val="none" w:sz="0" w:space="0" w:color="auto"/>
        <w:right w:val="none" w:sz="0" w:space="0" w:color="auto"/>
      </w:divBdr>
    </w:div>
    <w:div w:id="1469056637">
      <w:bodyDiv w:val="1"/>
      <w:marLeft w:val="0"/>
      <w:marRight w:val="0"/>
      <w:marTop w:val="0"/>
      <w:marBottom w:val="0"/>
      <w:divBdr>
        <w:top w:val="none" w:sz="0" w:space="0" w:color="auto"/>
        <w:left w:val="none" w:sz="0" w:space="0" w:color="auto"/>
        <w:bottom w:val="none" w:sz="0" w:space="0" w:color="auto"/>
        <w:right w:val="none" w:sz="0" w:space="0" w:color="auto"/>
      </w:divBdr>
    </w:div>
    <w:div w:id="1484810792">
      <w:bodyDiv w:val="1"/>
      <w:marLeft w:val="0"/>
      <w:marRight w:val="0"/>
      <w:marTop w:val="0"/>
      <w:marBottom w:val="0"/>
      <w:divBdr>
        <w:top w:val="none" w:sz="0" w:space="0" w:color="auto"/>
        <w:left w:val="none" w:sz="0" w:space="0" w:color="auto"/>
        <w:bottom w:val="none" w:sz="0" w:space="0" w:color="auto"/>
        <w:right w:val="none" w:sz="0" w:space="0" w:color="auto"/>
      </w:divBdr>
    </w:div>
    <w:div w:id="1548955597">
      <w:bodyDiv w:val="1"/>
      <w:marLeft w:val="0"/>
      <w:marRight w:val="0"/>
      <w:marTop w:val="0"/>
      <w:marBottom w:val="0"/>
      <w:divBdr>
        <w:top w:val="none" w:sz="0" w:space="0" w:color="auto"/>
        <w:left w:val="none" w:sz="0" w:space="0" w:color="auto"/>
        <w:bottom w:val="none" w:sz="0" w:space="0" w:color="auto"/>
        <w:right w:val="none" w:sz="0" w:space="0" w:color="auto"/>
      </w:divBdr>
    </w:div>
    <w:div w:id="1550071386">
      <w:bodyDiv w:val="1"/>
      <w:marLeft w:val="0"/>
      <w:marRight w:val="0"/>
      <w:marTop w:val="0"/>
      <w:marBottom w:val="0"/>
      <w:divBdr>
        <w:top w:val="none" w:sz="0" w:space="0" w:color="auto"/>
        <w:left w:val="none" w:sz="0" w:space="0" w:color="auto"/>
        <w:bottom w:val="none" w:sz="0" w:space="0" w:color="auto"/>
        <w:right w:val="none" w:sz="0" w:space="0" w:color="auto"/>
      </w:divBdr>
    </w:div>
    <w:div w:id="1594051657">
      <w:bodyDiv w:val="1"/>
      <w:marLeft w:val="0"/>
      <w:marRight w:val="0"/>
      <w:marTop w:val="0"/>
      <w:marBottom w:val="0"/>
      <w:divBdr>
        <w:top w:val="none" w:sz="0" w:space="0" w:color="auto"/>
        <w:left w:val="none" w:sz="0" w:space="0" w:color="auto"/>
        <w:bottom w:val="none" w:sz="0" w:space="0" w:color="auto"/>
        <w:right w:val="none" w:sz="0" w:space="0" w:color="auto"/>
      </w:divBdr>
    </w:div>
    <w:div w:id="1601181502">
      <w:bodyDiv w:val="1"/>
      <w:marLeft w:val="0"/>
      <w:marRight w:val="0"/>
      <w:marTop w:val="0"/>
      <w:marBottom w:val="0"/>
      <w:divBdr>
        <w:top w:val="none" w:sz="0" w:space="0" w:color="auto"/>
        <w:left w:val="none" w:sz="0" w:space="0" w:color="auto"/>
        <w:bottom w:val="none" w:sz="0" w:space="0" w:color="auto"/>
        <w:right w:val="none" w:sz="0" w:space="0" w:color="auto"/>
      </w:divBdr>
    </w:div>
    <w:div w:id="1618561647">
      <w:bodyDiv w:val="1"/>
      <w:marLeft w:val="0"/>
      <w:marRight w:val="0"/>
      <w:marTop w:val="0"/>
      <w:marBottom w:val="0"/>
      <w:divBdr>
        <w:top w:val="none" w:sz="0" w:space="0" w:color="auto"/>
        <w:left w:val="none" w:sz="0" w:space="0" w:color="auto"/>
        <w:bottom w:val="none" w:sz="0" w:space="0" w:color="auto"/>
        <w:right w:val="none" w:sz="0" w:space="0" w:color="auto"/>
      </w:divBdr>
    </w:div>
    <w:div w:id="1635326797">
      <w:bodyDiv w:val="1"/>
      <w:marLeft w:val="0"/>
      <w:marRight w:val="0"/>
      <w:marTop w:val="0"/>
      <w:marBottom w:val="0"/>
      <w:divBdr>
        <w:top w:val="none" w:sz="0" w:space="0" w:color="auto"/>
        <w:left w:val="none" w:sz="0" w:space="0" w:color="auto"/>
        <w:bottom w:val="none" w:sz="0" w:space="0" w:color="auto"/>
        <w:right w:val="none" w:sz="0" w:space="0" w:color="auto"/>
      </w:divBdr>
    </w:div>
    <w:div w:id="1637417855">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6278664">
      <w:bodyDiv w:val="1"/>
      <w:marLeft w:val="0"/>
      <w:marRight w:val="0"/>
      <w:marTop w:val="0"/>
      <w:marBottom w:val="0"/>
      <w:divBdr>
        <w:top w:val="none" w:sz="0" w:space="0" w:color="auto"/>
        <w:left w:val="none" w:sz="0" w:space="0" w:color="auto"/>
        <w:bottom w:val="none" w:sz="0" w:space="0" w:color="auto"/>
        <w:right w:val="none" w:sz="0" w:space="0" w:color="auto"/>
      </w:divBdr>
    </w:div>
    <w:div w:id="1680620645">
      <w:bodyDiv w:val="1"/>
      <w:marLeft w:val="0"/>
      <w:marRight w:val="0"/>
      <w:marTop w:val="0"/>
      <w:marBottom w:val="0"/>
      <w:divBdr>
        <w:top w:val="none" w:sz="0" w:space="0" w:color="auto"/>
        <w:left w:val="none" w:sz="0" w:space="0" w:color="auto"/>
        <w:bottom w:val="none" w:sz="0" w:space="0" w:color="auto"/>
        <w:right w:val="none" w:sz="0" w:space="0" w:color="auto"/>
      </w:divBdr>
    </w:div>
    <w:div w:id="1681010013">
      <w:bodyDiv w:val="1"/>
      <w:marLeft w:val="0"/>
      <w:marRight w:val="0"/>
      <w:marTop w:val="0"/>
      <w:marBottom w:val="0"/>
      <w:divBdr>
        <w:top w:val="none" w:sz="0" w:space="0" w:color="auto"/>
        <w:left w:val="none" w:sz="0" w:space="0" w:color="auto"/>
        <w:bottom w:val="none" w:sz="0" w:space="0" w:color="auto"/>
        <w:right w:val="none" w:sz="0" w:space="0" w:color="auto"/>
      </w:divBdr>
      <w:divsChild>
        <w:div w:id="1829979302">
          <w:marLeft w:val="1728"/>
          <w:marRight w:val="0"/>
          <w:marTop w:val="0"/>
          <w:marBottom w:val="0"/>
          <w:divBdr>
            <w:top w:val="none" w:sz="0" w:space="0" w:color="auto"/>
            <w:left w:val="none" w:sz="0" w:space="0" w:color="auto"/>
            <w:bottom w:val="none" w:sz="0" w:space="0" w:color="auto"/>
            <w:right w:val="none" w:sz="0" w:space="0" w:color="auto"/>
          </w:divBdr>
        </w:div>
        <w:div w:id="1924485421">
          <w:marLeft w:val="1728"/>
          <w:marRight w:val="0"/>
          <w:marTop w:val="0"/>
          <w:marBottom w:val="0"/>
          <w:divBdr>
            <w:top w:val="none" w:sz="0" w:space="0" w:color="auto"/>
            <w:left w:val="none" w:sz="0" w:space="0" w:color="auto"/>
            <w:bottom w:val="none" w:sz="0" w:space="0" w:color="auto"/>
            <w:right w:val="none" w:sz="0" w:space="0" w:color="auto"/>
          </w:divBdr>
        </w:div>
        <w:div w:id="444929812">
          <w:marLeft w:val="1728"/>
          <w:marRight w:val="0"/>
          <w:marTop w:val="0"/>
          <w:marBottom w:val="0"/>
          <w:divBdr>
            <w:top w:val="none" w:sz="0" w:space="0" w:color="auto"/>
            <w:left w:val="none" w:sz="0" w:space="0" w:color="auto"/>
            <w:bottom w:val="none" w:sz="0" w:space="0" w:color="auto"/>
            <w:right w:val="none" w:sz="0" w:space="0" w:color="auto"/>
          </w:divBdr>
        </w:div>
      </w:divsChild>
    </w:div>
    <w:div w:id="1696152837">
      <w:bodyDiv w:val="1"/>
      <w:marLeft w:val="0"/>
      <w:marRight w:val="0"/>
      <w:marTop w:val="0"/>
      <w:marBottom w:val="0"/>
      <w:divBdr>
        <w:top w:val="none" w:sz="0" w:space="0" w:color="auto"/>
        <w:left w:val="none" w:sz="0" w:space="0" w:color="auto"/>
        <w:bottom w:val="none" w:sz="0" w:space="0" w:color="auto"/>
        <w:right w:val="none" w:sz="0" w:space="0" w:color="auto"/>
      </w:divBdr>
    </w:div>
    <w:div w:id="1724985408">
      <w:bodyDiv w:val="1"/>
      <w:marLeft w:val="0"/>
      <w:marRight w:val="0"/>
      <w:marTop w:val="0"/>
      <w:marBottom w:val="0"/>
      <w:divBdr>
        <w:top w:val="none" w:sz="0" w:space="0" w:color="auto"/>
        <w:left w:val="none" w:sz="0" w:space="0" w:color="auto"/>
        <w:bottom w:val="none" w:sz="0" w:space="0" w:color="auto"/>
        <w:right w:val="none" w:sz="0" w:space="0" w:color="auto"/>
      </w:divBdr>
    </w:div>
    <w:div w:id="1725060873">
      <w:bodyDiv w:val="1"/>
      <w:marLeft w:val="0"/>
      <w:marRight w:val="0"/>
      <w:marTop w:val="0"/>
      <w:marBottom w:val="0"/>
      <w:divBdr>
        <w:top w:val="none" w:sz="0" w:space="0" w:color="auto"/>
        <w:left w:val="none" w:sz="0" w:space="0" w:color="auto"/>
        <w:bottom w:val="none" w:sz="0" w:space="0" w:color="auto"/>
        <w:right w:val="none" w:sz="0" w:space="0" w:color="auto"/>
      </w:divBdr>
    </w:div>
    <w:div w:id="1728262958">
      <w:bodyDiv w:val="1"/>
      <w:marLeft w:val="0"/>
      <w:marRight w:val="0"/>
      <w:marTop w:val="0"/>
      <w:marBottom w:val="0"/>
      <w:divBdr>
        <w:top w:val="none" w:sz="0" w:space="0" w:color="auto"/>
        <w:left w:val="none" w:sz="0" w:space="0" w:color="auto"/>
        <w:bottom w:val="none" w:sz="0" w:space="0" w:color="auto"/>
        <w:right w:val="none" w:sz="0" w:space="0" w:color="auto"/>
      </w:divBdr>
    </w:div>
    <w:div w:id="1740590750">
      <w:bodyDiv w:val="1"/>
      <w:marLeft w:val="0"/>
      <w:marRight w:val="0"/>
      <w:marTop w:val="0"/>
      <w:marBottom w:val="0"/>
      <w:divBdr>
        <w:top w:val="none" w:sz="0" w:space="0" w:color="auto"/>
        <w:left w:val="none" w:sz="0" w:space="0" w:color="auto"/>
        <w:bottom w:val="none" w:sz="0" w:space="0" w:color="auto"/>
        <w:right w:val="none" w:sz="0" w:space="0" w:color="auto"/>
      </w:divBdr>
    </w:div>
    <w:div w:id="1772504703">
      <w:bodyDiv w:val="1"/>
      <w:marLeft w:val="0"/>
      <w:marRight w:val="0"/>
      <w:marTop w:val="0"/>
      <w:marBottom w:val="0"/>
      <w:divBdr>
        <w:top w:val="none" w:sz="0" w:space="0" w:color="auto"/>
        <w:left w:val="none" w:sz="0" w:space="0" w:color="auto"/>
        <w:bottom w:val="none" w:sz="0" w:space="0" w:color="auto"/>
        <w:right w:val="none" w:sz="0" w:space="0" w:color="auto"/>
      </w:divBdr>
    </w:div>
    <w:div w:id="1786196218">
      <w:bodyDiv w:val="1"/>
      <w:marLeft w:val="0"/>
      <w:marRight w:val="0"/>
      <w:marTop w:val="0"/>
      <w:marBottom w:val="0"/>
      <w:divBdr>
        <w:top w:val="none" w:sz="0" w:space="0" w:color="auto"/>
        <w:left w:val="none" w:sz="0" w:space="0" w:color="auto"/>
        <w:bottom w:val="none" w:sz="0" w:space="0" w:color="auto"/>
        <w:right w:val="none" w:sz="0" w:space="0" w:color="auto"/>
      </w:divBdr>
      <w:divsChild>
        <w:div w:id="1425107308">
          <w:marLeft w:val="547"/>
          <w:marRight w:val="0"/>
          <w:marTop w:val="0"/>
          <w:marBottom w:val="0"/>
          <w:divBdr>
            <w:top w:val="none" w:sz="0" w:space="0" w:color="auto"/>
            <w:left w:val="none" w:sz="0" w:space="0" w:color="auto"/>
            <w:bottom w:val="none" w:sz="0" w:space="0" w:color="auto"/>
            <w:right w:val="none" w:sz="0" w:space="0" w:color="auto"/>
          </w:divBdr>
        </w:div>
      </w:divsChild>
    </w:div>
    <w:div w:id="1793669940">
      <w:bodyDiv w:val="1"/>
      <w:marLeft w:val="0"/>
      <w:marRight w:val="0"/>
      <w:marTop w:val="0"/>
      <w:marBottom w:val="0"/>
      <w:divBdr>
        <w:top w:val="none" w:sz="0" w:space="0" w:color="auto"/>
        <w:left w:val="none" w:sz="0" w:space="0" w:color="auto"/>
        <w:bottom w:val="none" w:sz="0" w:space="0" w:color="auto"/>
        <w:right w:val="none" w:sz="0" w:space="0" w:color="auto"/>
      </w:divBdr>
    </w:div>
    <w:div w:id="1828353069">
      <w:bodyDiv w:val="1"/>
      <w:marLeft w:val="0"/>
      <w:marRight w:val="0"/>
      <w:marTop w:val="0"/>
      <w:marBottom w:val="0"/>
      <w:divBdr>
        <w:top w:val="none" w:sz="0" w:space="0" w:color="auto"/>
        <w:left w:val="none" w:sz="0" w:space="0" w:color="auto"/>
        <w:bottom w:val="none" w:sz="0" w:space="0" w:color="auto"/>
        <w:right w:val="none" w:sz="0" w:space="0" w:color="auto"/>
      </w:divBdr>
    </w:div>
    <w:div w:id="1852139283">
      <w:bodyDiv w:val="1"/>
      <w:marLeft w:val="0"/>
      <w:marRight w:val="0"/>
      <w:marTop w:val="0"/>
      <w:marBottom w:val="0"/>
      <w:divBdr>
        <w:top w:val="none" w:sz="0" w:space="0" w:color="auto"/>
        <w:left w:val="none" w:sz="0" w:space="0" w:color="auto"/>
        <w:bottom w:val="none" w:sz="0" w:space="0" w:color="auto"/>
        <w:right w:val="none" w:sz="0" w:space="0" w:color="auto"/>
      </w:divBdr>
    </w:div>
    <w:div w:id="1854411870">
      <w:bodyDiv w:val="1"/>
      <w:marLeft w:val="0"/>
      <w:marRight w:val="0"/>
      <w:marTop w:val="0"/>
      <w:marBottom w:val="0"/>
      <w:divBdr>
        <w:top w:val="none" w:sz="0" w:space="0" w:color="auto"/>
        <w:left w:val="none" w:sz="0" w:space="0" w:color="auto"/>
        <w:bottom w:val="none" w:sz="0" w:space="0" w:color="auto"/>
        <w:right w:val="none" w:sz="0" w:space="0" w:color="auto"/>
      </w:divBdr>
    </w:div>
    <w:div w:id="1881670866">
      <w:bodyDiv w:val="1"/>
      <w:marLeft w:val="0"/>
      <w:marRight w:val="0"/>
      <w:marTop w:val="0"/>
      <w:marBottom w:val="0"/>
      <w:divBdr>
        <w:top w:val="none" w:sz="0" w:space="0" w:color="auto"/>
        <w:left w:val="none" w:sz="0" w:space="0" w:color="auto"/>
        <w:bottom w:val="none" w:sz="0" w:space="0" w:color="auto"/>
        <w:right w:val="none" w:sz="0" w:space="0" w:color="auto"/>
      </w:divBdr>
      <w:divsChild>
        <w:div w:id="1350373608">
          <w:marLeft w:val="1138"/>
          <w:marRight w:val="0"/>
          <w:marTop w:val="154"/>
          <w:marBottom w:val="120"/>
          <w:divBdr>
            <w:top w:val="none" w:sz="0" w:space="0" w:color="auto"/>
            <w:left w:val="none" w:sz="0" w:space="0" w:color="auto"/>
            <w:bottom w:val="none" w:sz="0" w:space="0" w:color="auto"/>
            <w:right w:val="none" w:sz="0" w:space="0" w:color="auto"/>
          </w:divBdr>
        </w:div>
        <w:div w:id="467480833">
          <w:marLeft w:val="1138"/>
          <w:marRight w:val="0"/>
          <w:marTop w:val="154"/>
          <w:marBottom w:val="120"/>
          <w:divBdr>
            <w:top w:val="none" w:sz="0" w:space="0" w:color="auto"/>
            <w:left w:val="none" w:sz="0" w:space="0" w:color="auto"/>
            <w:bottom w:val="none" w:sz="0" w:space="0" w:color="auto"/>
            <w:right w:val="none" w:sz="0" w:space="0" w:color="auto"/>
          </w:divBdr>
        </w:div>
        <w:div w:id="1911886342">
          <w:marLeft w:val="1138"/>
          <w:marRight w:val="0"/>
          <w:marTop w:val="154"/>
          <w:marBottom w:val="120"/>
          <w:divBdr>
            <w:top w:val="none" w:sz="0" w:space="0" w:color="auto"/>
            <w:left w:val="none" w:sz="0" w:space="0" w:color="auto"/>
            <w:bottom w:val="none" w:sz="0" w:space="0" w:color="auto"/>
            <w:right w:val="none" w:sz="0" w:space="0" w:color="auto"/>
          </w:divBdr>
        </w:div>
      </w:divsChild>
    </w:div>
    <w:div w:id="1886521038">
      <w:bodyDiv w:val="1"/>
      <w:marLeft w:val="0"/>
      <w:marRight w:val="0"/>
      <w:marTop w:val="0"/>
      <w:marBottom w:val="0"/>
      <w:divBdr>
        <w:top w:val="none" w:sz="0" w:space="0" w:color="auto"/>
        <w:left w:val="none" w:sz="0" w:space="0" w:color="auto"/>
        <w:bottom w:val="none" w:sz="0" w:space="0" w:color="auto"/>
        <w:right w:val="none" w:sz="0" w:space="0" w:color="auto"/>
      </w:divBdr>
    </w:div>
    <w:div w:id="1904214537">
      <w:bodyDiv w:val="1"/>
      <w:marLeft w:val="0"/>
      <w:marRight w:val="0"/>
      <w:marTop w:val="0"/>
      <w:marBottom w:val="0"/>
      <w:divBdr>
        <w:top w:val="none" w:sz="0" w:space="0" w:color="auto"/>
        <w:left w:val="none" w:sz="0" w:space="0" w:color="auto"/>
        <w:bottom w:val="none" w:sz="0" w:space="0" w:color="auto"/>
        <w:right w:val="none" w:sz="0" w:space="0" w:color="auto"/>
      </w:divBdr>
    </w:div>
    <w:div w:id="1912427348">
      <w:bodyDiv w:val="1"/>
      <w:marLeft w:val="0"/>
      <w:marRight w:val="0"/>
      <w:marTop w:val="0"/>
      <w:marBottom w:val="0"/>
      <w:divBdr>
        <w:top w:val="none" w:sz="0" w:space="0" w:color="auto"/>
        <w:left w:val="none" w:sz="0" w:space="0" w:color="auto"/>
        <w:bottom w:val="none" w:sz="0" w:space="0" w:color="auto"/>
        <w:right w:val="none" w:sz="0" w:space="0" w:color="auto"/>
      </w:divBdr>
    </w:div>
    <w:div w:id="1918199225">
      <w:bodyDiv w:val="1"/>
      <w:marLeft w:val="0"/>
      <w:marRight w:val="0"/>
      <w:marTop w:val="0"/>
      <w:marBottom w:val="0"/>
      <w:divBdr>
        <w:top w:val="none" w:sz="0" w:space="0" w:color="auto"/>
        <w:left w:val="none" w:sz="0" w:space="0" w:color="auto"/>
        <w:bottom w:val="none" w:sz="0" w:space="0" w:color="auto"/>
        <w:right w:val="none" w:sz="0" w:space="0" w:color="auto"/>
      </w:divBdr>
      <w:divsChild>
        <w:div w:id="1890916677">
          <w:marLeft w:val="446"/>
          <w:marRight w:val="0"/>
          <w:marTop w:val="0"/>
          <w:marBottom w:val="0"/>
          <w:divBdr>
            <w:top w:val="none" w:sz="0" w:space="0" w:color="auto"/>
            <w:left w:val="none" w:sz="0" w:space="0" w:color="auto"/>
            <w:bottom w:val="none" w:sz="0" w:space="0" w:color="auto"/>
            <w:right w:val="none" w:sz="0" w:space="0" w:color="auto"/>
          </w:divBdr>
        </w:div>
        <w:div w:id="1406150440">
          <w:marLeft w:val="446"/>
          <w:marRight w:val="0"/>
          <w:marTop w:val="0"/>
          <w:marBottom w:val="0"/>
          <w:divBdr>
            <w:top w:val="none" w:sz="0" w:space="0" w:color="auto"/>
            <w:left w:val="none" w:sz="0" w:space="0" w:color="auto"/>
            <w:bottom w:val="none" w:sz="0" w:space="0" w:color="auto"/>
            <w:right w:val="none" w:sz="0" w:space="0" w:color="auto"/>
          </w:divBdr>
        </w:div>
        <w:div w:id="1013800752">
          <w:marLeft w:val="446"/>
          <w:marRight w:val="0"/>
          <w:marTop w:val="0"/>
          <w:marBottom w:val="0"/>
          <w:divBdr>
            <w:top w:val="none" w:sz="0" w:space="0" w:color="auto"/>
            <w:left w:val="none" w:sz="0" w:space="0" w:color="auto"/>
            <w:bottom w:val="none" w:sz="0" w:space="0" w:color="auto"/>
            <w:right w:val="none" w:sz="0" w:space="0" w:color="auto"/>
          </w:divBdr>
        </w:div>
        <w:div w:id="2100981661">
          <w:marLeft w:val="446"/>
          <w:marRight w:val="0"/>
          <w:marTop w:val="0"/>
          <w:marBottom w:val="0"/>
          <w:divBdr>
            <w:top w:val="none" w:sz="0" w:space="0" w:color="auto"/>
            <w:left w:val="none" w:sz="0" w:space="0" w:color="auto"/>
            <w:bottom w:val="none" w:sz="0" w:space="0" w:color="auto"/>
            <w:right w:val="none" w:sz="0" w:space="0" w:color="auto"/>
          </w:divBdr>
        </w:div>
      </w:divsChild>
    </w:div>
    <w:div w:id="1927687914">
      <w:bodyDiv w:val="1"/>
      <w:marLeft w:val="0"/>
      <w:marRight w:val="0"/>
      <w:marTop w:val="0"/>
      <w:marBottom w:val="0"/>
      <w:divBdr>
        <w:top w:val="none" w:sz="0" w:space="0" w:color="auto"/>
        <w:left w:val="none" w:sz="0" w:space="0" w:color="auto"/>
        <w:bottom w:val="none" w:sz="0" w:space="0" w:color="auto"/>
        <w:right w:val="none" w:sz="0" w:space="0" w:color="auto"/>
      </w:divBdr>
    </w:div>
    <w:div w:id="1946498627">
      <w:bodyDiv w:val="1"/>
      <w:marLeft w:val="0"/>
      <w:marRight w:val="0"/>
      <w:marTop w:val="0"/>
      <w:marBottom w:val="0"/>
      <w:divBdr>
        <w:top w:val="none" w:sz="0" w:space="0" w:color="auto"/>
        <w:left w:val="none" w:sz="0" w:space="0" w:color="auto"/>
        <w:bottom w:val="none" w:sz="0" w:space="0" w:color="auto"/>
        <w:right w:val="none" w:sz="0" w:space="0" w:color="auto"/>
      </w:divBdr>
    </w:div>
    <w:div w:id="2029208685">
      <w:bodyDiv w:val="1"/>
      <w:marLeft w:val="0"/>
      <w:marRight w:val="0"/>
      <w:marTop w:val="0"/>
      <w:marBottom w:val="0"/>
      <w:divBdr>
        <w:top w:val="none" w:sz="0" w:space="0" w:color="auto"/>
        <w:left w:val="none" w:sz="0" w:space="0" w:color="auto"/>
        <w:bottom w:val="none" w:sz="0" w:space="0" w:color="auto"/>
        <w:right w:val="none" w:sz="0" w:space="0" w:color="auto"/>
      </w:divBdr>
    </w:div>
    <w:div w:id="2041583585">
      <w:bodyDiv w:val="1"/>
      <w:marLeft w:val="0"/>
      <w:marRight w:val="0"/>
      <w:marTop w:val="0"/>
      <w:marBottom w:val="0"/>
      <w:divBdr>
        <w:top w:val="none" w:sz="0" w:space="0" w:color="auto"/>
        <w:left w:val="none" w:sz="0" w:space="0" w:color="auto"/>
        <w:bottom w:val="none" w:sz="0" w:space="0" w:color="auto"/>
        <w:right w:val="none" w:sz="0" w:space="0" w:color="auto"/>
      </w:divBdr>
    </w:div>
    <w:div w:id="2063871571">
      <w:bodyDiv w:val="1"/>
      <w:marLeft w:val="0"/>
      <w:marRight w:val="0"/>
      <w:marTop w:val="0"/>
      <w:marBottom w:val="0"/>
      <w:divBdr>
        <w:top w:val="none" w:sz="0" w:space="0" w:color="auto"/>
        <w:left w:val="none" w:sz="0" w:space="0" w:color="auto"/>
        <w:bottom w:val="none" w:sz="0" w:space="0" w:color="auto"/>
        <w:right w:val="none" w:sz="0" w:space="0" w:color="auto"/>
      </w:divBdr>
    </w:div>
    <w:div w:id="2085371905">
      <w:bodyDiv w:val="1"/>
      <w:marLeft w:val="0"/>
      <w:marRight w:val="0"/>
      <w:marTop w:val="0"/>
      <w:marBottom w:val="0"/>
      <w:divBdr>
        <w:top w:val="none" w:sz="0" w:space="0" w:color="auto"/>
        <w:left w:val="none" w:sz="0" w:space="0" w:color="auto"/>
        <w:bottom w:val="none" w:sz="0" w:space="0" w:color="auto"/>
        <w:right w:val="none" w:sz="0" w:space="0" w:color="auto"/>
      </w:divBdr>
    </w:div>
    <w:div w:id="2089187547">
      <w:bodyDiv w:val="1"/>
      <w:marLeft w:val="0"/>
      <w:marRight w:val="0"/>
      <w:marTop w:val="0"/>
      <w:marBottom w:val="0"/>
      <w:divBdr>
        <w:top w:val="none" w:sz="0" w:space="0" w:color="auto"/>
        <w:left w:val="none" w:sz="0" w:space="0" w:color="auto"/>
        <w:bottom w:val="none" w:sz="0" w:space="0" w:color="auto"/>
        <w:right w:val="none" w:sz="0" w:space="0" w:color="auto"/>
      </w:divBdr>
    </w:div>
    <w:div w:id="2110926840">
      <w:bodyDiv w:val="1"/>
      <w:marLeft w:val="0"/>
      <w:marRight w:val="0"/>
      <w:marTop w:val="0"/>
      <w:marBottom w:val="0"/>
      <w:divBdr>
        <w:top w:val="none" w:sz="0" w:space="0" w:color="auto"/>
        <w:left w:val="none" w:sz="0" w:space="0" w:color="auto"/>
        <w:bottom w:val="none" w:sz="0" w:space="0" w:color="auto"/>
        <w:right w:val="none" w:sz="0" w:space="0" w:color="auto"/>
      </w:divBdr>
    </w:div>
    <w:div w:id="2111124843">
      <w:bodyDiv w:val="1"/>
      <w:marLeft w:val="0"/>
      <w:marRight w:val="0"/>
      <w:marTop w:val="0"/>
      <w:marBottom w:val="0"/>
      <w:divBdr>
        <w:top w:val="none" w:sz="0" w:space="0" w:color="auto"/>
        <w:left w:val="none" w:sz="0" w:space="0" w:color="auto"/>
        <w:bottom w:val="none" w:sz="0" w:space="0" w:color="auto"/>
        <w:right w:val="none" w:sz="0" w:space="0" w:color="auto"/>
      </w:divBdr>
    </w:div>
    <w:div w:id="2117871547">
      <w:bodyDiv w:val="1"/>
      <w:marLeft w:val="0"/>
      <w:marRight w:val="0"/>
      <w:marTop w:val="0"/>
      <w:marBottom w:val="0"/>
      <w:divBdr>
        <w:top w:val="none" w:sz="0" w:space="0" w:color="auto"/>
        <w:left w:val="none" w:sz="0" w:space="0" w:color="auto"/>
        <w:bottom w:val="none" w:sz="0" w:space="0" w:color="auto"/>
        <w:right w:val="none" w:sz="0" w:space="0" w:color="auto"/>
      </w:divBdr>
    </w:div>
    <w:div w:id="2121757923">
      <w:bodyDiv w:val="1"/>
      <w:marLeft w:val="0"/>
      <w:marRight w:val="0"/>
      <w:marTop w:val="0"/>
      <w:marBottom w:val="0"/>
      <w:divBdr>
        <w:top w:val="none" w:sz="0" w:space="0" w:color="auto"/>
        <w:left w:val="none" w:sz="0" w:space="0" w:color="auto"/>
        <w:bottom w:val="none" w:sz="0" w:space="0" w:color="auto"/>
        <w:right w:val="none" w:sz="0" w:space="0" w:color="auto"/>
      </w:divBdr>
    </w:div>
    <w:div w:id="21473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E7FD-0C88-490B-8AEA-21736FEC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1</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dc:creator>
  <cp:lastModifiedBy>639276173557</cp:lastModifiedBy>
  <cp:revision>1724</cp:revision>
  <cp:lastPrinted>2021-03-17T08:17:00Z</cp:lastPrinted>
  <dcterms:created xsi:type="dcterms:W3CDTF">2020-05-26T09:00:00Z</dcterms:created>
  <dcterms:modified xsi:type="dcterms:W3CDTF">2022-08-01T12:56:00Z</dcterms:modified>
</cp:coreProperties>
</file>